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B7" w:rsidRPr="00403D5D" w:rsidRDefault="00627F71" w:rsidP="00627F71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  <w:r w:rsidRPr="00403D5D">
        <w:rPr>
          <w:b/>
          <w:noProof/>
          <w:sz w:val="28"/>
          <w:szCs w:val="28"/>
        </w:rPr>
        <w:t>Zadávací dokumentace k</w:t>
      </w:r>
      <w:r w:rsidR="009102CB">
        <w:rPr>
          <w:b/>
          <w:noProof/>
          <w:sz w:val="28"/>
          <w:szCs w:val="28"/>
        </w:rPr>
        <w:t> výběrovému řízení, zakázce</w:t>
      </w:r>
      <w:r w:rsidR="0086472C">
        <w:rPr>
          <w:b/>
          <w:noProof/>
          <w:sz w:val="28"/>
          <w:szCs w:val="28"/>
        </w:rPr>
        <w:t xml:space="preserve"> </w:t>
      </w:r>
    </w:p>
    <w:p w:rsidR="00AF26B7" w:rsidRDefault="00AF26B7">
      <w:pPr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986"/>
      </w:tblGrid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Číslo </w:t>
            </w:r>
            <w:r w:rsidR="005D6421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432023" w:rsidP="00432023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192</w:t>
            </w:r>
            <w:r w:rsidR="00627F71" w:rsidRPr="00FD4B33">
              <w:rPr>
                <w:sz w:val="20"/>
              </w:rPr>
              <w:t>/1</w:t>
            </w:r>
            <w:r w:rsidR="00CC5411">
              <w:rPr>
                <w:sz w:val="20"/>
              </w:rPr>
              <w:t>5</w:t>
            </w:r>
            <w:r w:rsidR="00627F71" w:rsidRPr="00FD4B33">
              <w:rPr>
                <w:sz w:val="20"/>
              </w:rPr>
              <w:t>/OCN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Název </w:t>
            </w:r>
            <w:r w:rsidR="009102CB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131D21" w:rsidP="00131D21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Rekonstrukce KZ (koncového zařízení) Hněvice</w:t>
            </w:r>
            <w:r w:rsidR="007C2026">
              <w:rPr>
                <w:sz w:val="20"/>
              </w:rPr>
              <w:t xml:space="preserve"> – přemontáž pohonů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Předmět zakázky (služb</w:t>
            </w:r>
            <w:r w:rsidR="00E10099">
              <w:rPr>
                <w:sz w:val="22"/>
                <w:szCs w:val="22"/>
              </w:rPr>
              <w:t>y</w:t>
            </w:r>
            <w:r w:rsidRPr="009B757C">
              <w:rPr>
                <w:sz w:val="22"/>
                <w:szCs w:val="22"/>
              </w:rPr>
              <w:t>, dodávka nebo stavební práce)</w:t>
            </w:r>
          </w:p>
        </w:tc>
        <w:tc>
          <w:tcPr>
            <w:tcW w:w="5986" w:type="dxa"/>
            <w:vAlign w:val="center"/>
          </w:tcPr>
          <w:p w:rsidR="00627F71" w:rsidRPr="009B757C" w:rsidRDefault="007C2026" w:rsidP="005D642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Dodávka vč. montáže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Druh výběrového řízení</w:t>
            </w:r>
          </w:p>
        </w:tc>
        <w:tc>
          <w:tcPr>
            <w:tcW w:w="5986" w:type="dxa"/>
            <w:vAlign w:val="center"/>
          </w:tcPr>
          <w:p w:rsidR="00FD4B33" w:rsidRPr="009B757C" w:rsidRDefault="00FD4B33" w:rsidP="004C3A44">
            <w:pPr>
              <w:pStyle w:val="Hlavnnadpis"/>
              <w:jc w:val="left"/>
              <w:rPr>
                <w:b w:val="0"/>
                <w:sz w:val="20"/>
              </w:rPr>
            </w:pPr>
            <w:r w:rsidRPr="009B757C">
              <w:rPr>
                <w:b w:val="0"/>
                <w:sz w:val="20"/>
              </w:rPr>
              <w:t>Zakázka malého rozsahu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spacing w:before="60" w:after="60"/>
              <w:jc w:val="left"/>
              <w:rPr>
                <w:b/>
                <w:sz w:val="22"/>
                <w:szCs w:val="22"/>
              </w:rPr>
            </w:pPr>
            <w:r w:rsidRPr="009B757C">
              <w:rPr>
                <w:b/>
                <w:sz w:val="22"/>
                <w:szCs w:val="22"/>
              </w:rPr>
              <w:t xml:space="preserve">Datum vyhlášení zakázky </w:t>
            </w:r>
          </w:p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</w:p>
        </w:tc>
        <w:tc>
          <w:tcPr>
            <w:tcW w:w="5986" w:type="dxa"/>
            <w:vAlign w:val="center"/>
          </w:tcPr>
          <w:p w:rsidR="00627F71" w:rsidRPr="009B757C" w:rsidRDefault="00C75D61" w:rsidP="007843DB">
            <w:pPr>
              <w:pStyle w:val="Hlavnnadpis"/>
              <w:ind w:left="34"/>
              <w:jc w:val="left"/>
              <w:rPr>
                <w:b w:val="0"/>
                <w:sz w:val="20"/>
              </w:rPr>
            </w:pPr>
            <w:r w:rsidRPr="007843DB">
              <w:rPr>
                <w:b w:val="0"/>
                <w:sz w:val="20"/>
              </w:rPr>
              <w:t>2</w:t>
            </w:r>
            <w:r w:rsidR="007843DB" w:rsidRPr="007843DB">
              <w:rPr>
                <w:b w:val="0"/>
                <w:sz w:val="20"/>
              </w:rPr>
              <w:t>9</w:t>
            </w:r>
            <w:r w:rsidRPr="007843DB">
              <w:rPr>
                <w:b w:val="0"/>
                <w:sz w:val="20"/>
              </w:rPr>
              <w:t xml:space="preserve">. </w:t>
            </w:r>
            <w:r w:rsidR="007843DB" w:rsidRPr="007843DB">
              <w:rPr>
                <w:b w:val="0"/>
                <w:sz w:val="20"/>
              </w:rPr>
              <w:t>7</w:t>
            </w:r>
            <w:r w:rsidRPr="007843DB">
              <w:rPr>
                <w:b w:val="0"/>
                <w:sz w:val="20"/>
              </w:rPr>
              <w:t>. 2015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Zadavatel:</w:t>
            </w:r>
          </w:p>
        </w:tc>
        <w:tc>
          <w:tcPr>
            <w:tcW w:w="5986" w:type="dxa"/>
            <w:vAlign w:val="center"/>
          </w:tcPr>
          <w:p w:rsidR="00627F71" w:rsidRPr="00FD4B33" w:rsidRDefault="00627F71" w:rsidP="005D6421">
            <w:pPr>
              <w:spacing w:before="60"/>
              <w:jc w:val="left"/>
            </w:pPr>
            <w:r w:rsidRPr="00FD4B33">
              <w:t xml:space="preserve">ČEPRO, a.s. se sídlem: Dělnická 213/12 , </w:t>
            </w:r>
            <w:r w:rsidR="003B480C">
              <w:t xml:space="preserve">Holešovice, </w:t>
            </w:r>
            <w:r w:rsidRPr="00FD4B33">
              <w:t>170</w:t>
            </w:r>
            <w:r w:rsidR="0016094E">
              <w:t xml:space="preserve"> </w:t>
            </w:r>
            <w:r w:rsidRPr="00FD4B33">
              <w:t>0</w:t>
            </w:r>
            <w:r w:rsidR="003B480C">
              <w:t>0</w:t>
            </w:r>
            <w:r w:rsidRPr="00FD4B33">
              <w:t xml:space="preserve"> Praha 7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IČ: 60193531,</w:t>
            </w:r>
            <w:r w:rsidR="005D6421">
              <w:t xml:space="preserve"> </w:t>
            </w:r>
            <w:r w:rsidR="00FD4B33">
              <w:t>D</w:t>
            </w:r>
            <w:r w:rsidRPr="00FD4B33">
              <w:t>IČ:  CZ 601 93 531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zapsaná v obchodním rejstříku u Městského soudu v Praze pod spis. zn. B 2341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Zastoupena:</w:t>
            </w:r>
            <w:r w:rsidRPr="00FD4B33">
              <w:tab/>
            </w:r>
            <w:r w:rsidRPr="00FD4B33">
              <w:tab/>
              <w:t>Mgr. Jan Duspěva, předseda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ab/>
            </w:r>
            <w:r w:rsidRPr="00FD4B33">
              <w:tab/>
            </w:r>
            <w:r w:rsidR="00403D5D" w:rsidRPr="00FD4B33">
              <w:tab/>
            </w:r>
            <w:r w:rsidR="00403D5D" w:rsidRPr="00FD4B33">
              <w:tab/>
            </w:r>
            <w:r w:rsidRPr="00FD4B33">
              <w:tab/>
              <w:t>Ing. Ladislav Staněk, člen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věci zakázky</w:t>
            </w:r>
          </w:p>
        </w:tc>
        <w:tc>
          <w:tcPr>
            <w:tcW w:w="5986" w:type="dxa"/>
            <w:vAlign w:val="center"/>
          </w:tcPr>
          <w:p w:rsidR="006151D0" w:rsidRPr="006151D0" w:rsidRDefault="006151D0" w:rsidP="005D642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6151D0">
              <w:rPr>
                <w:rFonts w:cs="Arial"/>
              </w:rPr>
              <w:t xml:space="preserve">Ing. Ivana Ševecová tel.: 221 968 109    </w:t>
            </w:r>
            <w:hyperlink r:id="rId9" w:history="1">
              <w:r w:rsidRPr="006151D0">
                <w:rPr>
                  <w:rStyle w:val="Hypertextovodkaz"/>
                  <w:rFonts w:cs="Arial"/>
                </w:rPr>
                <w:t>Ivana.sevecova@ceproas</w:t>
              </w:r>
            </w:hyperlink>
            <w:r w:rsidRPr="006151D0">
              <w:rPr>
                <w:rFonts w:cs="Arial"/>
                <w:u w:val="single"/>
              </w:rPr>
              <w:t>.cz</w:t>
            </w: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věcech technických</w:t>
            </w:r>
          </w:p>
        </w:tc>
        <w:tc>
          <w:tcPr>
            <w:tcW w:w="5986" w:type="dxa"/>
            <w:vAlign w:val="center"/>
          </w:tcPr>
          <w:p w:rsidR="006151D0" w:rsidRDefault="00131D21" w:rsidP="005D6421">
            <w:pPr>
              <w:pStyle w:val="Hlavnnadpis"/>
              <w:jc w:val="left"/>
              <w:rPr>
                <w:rStyle w:val="Hypertextovodkaz"/>
                <w:b w:val="0"/>
                <w:sz w:val="20"/>
              </w:rPr>
            </w:pPr>
            <w:r>
              <w:rPr>
                <w:b w:val="0"/>
                <w:sz w:val="20"/>
              </w:rPr>
              <w:t>Ing. Václav Polanka</w:t>
            </w:r>
            <w:r w:rsidR="00CC5411">
              <w:rPr>
                <w:b w:val="0"/>
                <w:sz w:val="20"/>
              </w:rPr>
              <w:t xml:space="preserve">, </w:t>
            </w:r>
            <w:r>
              <w:rPr>
                <w:b w:val="0"/>
                <w:sz w:val="20"/>
              </w:rPr>
              <w:t xml:space="preserve">vedoucí projektu, 724 006 221, </w:t>
            </w:r>
            <w:hyperlink r:id="rId10" w:history="1">
              <w:r w:rsidRPr="00261855">
                <w:rPr>
                  <w:rStyle w:val="Hypertextovodkaz"/>
                  <w:b w:val="0"/>
                  <w:sz w:val="20"/>
                </w:rPr>
                <w:t>vaclav.polanka@ceproas.cz</w:t>
              </w:r>
            </w:hyperlink>
          </w:p>
          <w:p w:rsidR="00CC5411" w:rsidRPr="00CC5411" w:rsidRDefault="00CC5411" w:rsidP="00CC5411">
            <w:pPr>
              <w:pStyle w:val="Hlavnnadpis"/>
              <w:jc w:val="left"/>
              <w:rPr>
                <w:b w:val="0"/>
                <w:sz w:val="20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Lhůta pro podání nabídek</w:t>
            </w:r>
          </w:p>
        </w:tc>
        <w:tc>
          <w:tcPr>
            <w:tcW w:w="5986" w:type="dxa"/>
            <w:vAlign w:val="center"/>
          </w:tcPr>
          <w:p w:rsidR="006151D0" w:rsidRPr="00AB722A" w:rsidRDefault="007843DB" w:rsidP="005D6421">
            <w:pPr>
              <w:jc w:val="left"/>
              <w:rPr>
                <w:b/>
                <w:color w:val="FF0000"/>
              </w:rPr>
            </w:pPr>
            <w:r w:rsidRPr="007843DB">
              <w:rPr>
                <w:b/>
                <w:color w:val="FF0000"/>
              </w:rPr>
              <w:t>6</w:t>
            </w:r>
            <w:r w:rsidR="00AB65B6" w:rsidRPr="007843DB">
              <w:rPr>
                <w:b/>
                <w:color w:val="FF0000"/>
              </w:rPr>
              <w:t xml:space="preserve">. </w:t>
            </w:r>
            <w:r w:rsidRPr="007843DB">
              <w:rPr>
                <w:b/>
                <w:color w:val="FF0000"/>
              </w:rPr>
              <w:t>8</w:t>
            </w:r>
            <w:r w:rsidR="00AB65B6" w:rsidRPr="007843DB">
              <w:rPr>
                <w:b/>
                <w:color w:val="FF0000"/>
              </w:rPr>
              <w:t>. 2015 v 10:00 hodin</w:t>
            </w:r>
          </w:p>
          <w:p w:rsidR="006151D0" w:rsidRPr="006151D0" w:rsidRDefault="006151D0" w:rsidP="005D6421">
            <w:pPr>
              <w:pStyle w:val="Hlavnnadpis"/>
              <w:jc w:val="left"/>
              <w:rPr>
                <w:b w:val="0"/>
                <w:sz w:val="20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pro podání nabídek</w:t>
            </w:r>
          </w:p>
        </w:tc>
        <w:tc>
          <w:tcPr>
            <w:tcW w:w="5986" w:type="dxa"/>
            <w:vAlign w:val="center"/>
          </w:tcPr>
          <w:p w:rsidR="006151D0" w:rsidRDefault="006151D0" w:rsidP="005D6421">
            <w:pPr>
              <w:jc w:val="left"/>
            </w:pPr>
            <w:r w:rsidRPr="003B393F">
              <w:t>v elektronické podobě prostřednictvím profilu zadavatele na adrese</w:t>
            </w:r>
            <w:r>
              <w:t xml:space="preserve"> </w:t>
            </w:r>
            <w:hyperlink r:id="rId11" w:history="1">
              <w:r w:rsidRPr="004651DD">
                <w:rPr>
                  <w:rStyle w:val="Hypertextovodkaz"/>
                </w:rPr>
                <w:t>https://www.softender.cz/home/profil/992824</w:t>
              </w:r>
            </w:hyperlink>
          </w:p>
          <w:p w:rsidR="006151D0" w:rsidRPr="006151D0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zahájení realizace</w:t>
            </w:r>
            <w:r w:rsidR="003B480C">
              <w:rPr>
                <w:sz w:val="22"/>
                <w:szCs w:val="22"/>
              </w:rPr>
              <w:t>/nabytí účinnosti rámcové smlouvy</w:t>
            </w:r>
          </w:p>
        </w:tc>
        <w:tc>
          <w:tcPr>
            <w:tcW w:w="5986" w:type="dxa"/>
            <w:vAlign w:val="center"/>
          </w:tcPr>
          <w:p w:rsidR="006151D0" w:rsidRPr="00D738D4" w:rsidRDefault="00131D21" w:rsidP="005D6421">
            <w:pPr>
              <w:jc w:val="left"/>
              <w:rPr>
                <w:b/>
              </w:rPr>
            </w:pPr>
            <w:r>
              <w:rPr>
                <w:b/>
              </w:rPr>
              <w:t xml:space="preserve">září </w:t>
            </w:r>
            <w:r w:rsidR="00CC5411">
              <w:rPr>
                <w:b/>
              </w:rPr>
              <w:t>2015</w:t>
            </w:r>
          </w:p>
          <w:p w:rsidR="006151D0" w:rsidRPr="00D738D4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B579A4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ukončení realizace</w:t>
            </w:r>
            <w:r w:rsidR="003B480C">
              <w:rPr>
                <w:sz w:val="22"/>
                <w:szCs w:val="22"/>
              </w:rPr>
              <w:t>/doba trvání smlouvy</w:t>
            </w:r>
          </w:p>
        </w:tc>
        <w:tc>
          <w:tcPr>
            <w:tcW w:w="5986" w:type="dxa"/>
            <w:vAlign w:val="center"/>
          </w:tcPr>
          <w:p w:rsidR="006151D0" w:rsidRPr="00D738D4" w:rsidRDefault="00131D21" w:rsidP="005D6421">
            <w:pPr>
              <w:jc w:val="left"/>
              <w:rPr>
                <w:b/>
              </w:rPr>
            </w:pPr>
            <w:r>
              <w:rPr>
                <w:b/>
              </w:rPr>
              <w:t>říjen</w:t>
            </w:r>
            <w:r w:rsidR="004C3A44">
              <w:rPr>
                <w:b/>
              </w:rPr>
              <w:t xml:space="preserve"> 2015</w:t>
            </w:r>
          </w:p>
          <w:p w:rsidR="006151D0" w:rsidRPr="00D738D4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plnění</w:t>
            </w:r>
          </w:p>
        </w:tc>
        <w:tc>
          <w:tcPr>
            <w:tcW w:w="5986" w:type="dxa"/>
            <w:vAlign w:val="center"/>
          </w:tcPr>
          <w:p w:rsidR="006151D0" w:rsidRPr="006151D0" w:rsidRDefault="004C3A44" w:rsidP="005D6421">
            <w:pPr>
              <w:jc w:val="left"/>
            </w:pPr>
            <w:r>
              <w:t xml:space="preserve">ČEPRO, a.s., sklad </w:t>
            </w:r>
            <w:r w:rsidR="00131D21">
              <w:t>Hněvice</w:t>
            </w:r>
            <w:r w:rsidR="000C2A3D">
              <w:t xml:space="preserve"> </w:t>
            </w:r>
          </w:p>
          <w:p w:rsidR="006151D0" w:rsidRPr="006151D0" w:rsidRDefault="006151D0" w:rsidP="005D6421">
            <w:pPr>
              <w:pStyle w:val="Hlavnnadpis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Hodnotící kritéria</w:t>
            </w:r>
          </w:p>
        </w:tc>
        <w:tc>
          <w:tcPr>
            <w:tcW w:w="5986" w:type="dxa"/>
            <w:vAlign w:val="center"/>
          </w:tcPr>
          <w:p w:rsidR="00FD4B33" w:rsidRPr="00D738D4" w:rsidRDefault="00FD4B33" w:rsidP="005D6421">
            <w:pPr>
              <w:pStyle w:val="Hlavnnadpis"/>
              <w:jc w:val="left"/>
              <w:rPr>
                <w:sz w:val="20"/>
              </w:rPr>
            </w:pPr>
            <w:r w:rsidRPr="00D738D4">
              <w:rPr>
                <w:sz w:val="20"/>
              </w:rPr>
              <w:t>Nejnižší nabídková cena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Splatnost faktur </w:t>
            </w:r>
          </w:p>
        </w:tc>
        <w:tc>
          <w:tcPr>
            <w:tcW w:w="5986" w:type="dxa"/>
            <w:vAlign w:val="center"/>
          </w:tcPr>
          <w:p w:rsidR="00FD4B33" w:rsidRPr="006151D0" w:rsidRDefault="005D6421" w:rsidP="005D642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FD4B33" w:rsidRPr="006151D0">
              <w:rPr>
                <w:b w:val="0"/>
                <w:sz w:val="20"/>
              </w:rPr>
              <w:t xml:space="preserve"> dnů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403D5D" w:rsidP="00403D5D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Termín </w:t>
            </w:r>
            <w:r w:rsidR="001655E6">
              <w:rPr>
                <w:sz w:val="22"/>
                <w:szCs w:val="22"/>
              </w:rPr>
              <w:t>prohlídky místa plnění (</w:t>
            </w:r>
            <w:r>
              <w:rPr>
                <w:sz w:val="22"/>
                <w:szCs w:val="22"/>
              </w:rPr>
              <w:t>m</w:t>
            </w:r>
            <w:r w:rsidR="005D6421">
              <w:rPr>
                <w:sz w:val="22"/>
                <w:szCs w:val="22"/>
              </w:rPr>
              <w:t>ístní</w:t>
            </w:r>
            <w:r>
              <w:rPr>
                <w:sz w:val="22"/>
                <w:szCs w:val="22"/>
              </w:rPr>
              <w:t>ho</w:t>
            </w:r>
            <w:r w:rsidR="005D6421">
              <w:rPr>
                <w:sz w:val="22"/>
                <w:szCs w:val="22"/>
              </w:rPr>
              <w:t xml:space="preserve"> šetření</w:t>
            </w:r>
            <w:r w:rsidR="001655E6">
              <w:rPr>
                <w:sz w:val="22"/>
                <w:szCs w:val="22"/>
              </w:rPr>
              <w:t>)</w:t>
            </w:r>
          </w:p>
        </w:tc>
        <w:tc>
          <w:tcPr>
            <w:tcW w:w="5986" w:type="dxa"/>
            <w:vAlign w:val="center"/>
          </w:tcPr>
          <w:p w:rsidR="00FD4B33" w:rsidRPr="002F1C2B" w:rsidRDefault="00FA7B21" w:rsidP="002F1C2B">
            <w:pPr>
              <w:rPr>
                <w:color w:val="0000FF"/>
                <w:highlight w:val="green"/>
              </w:rPr>
            </w:pPr>
            <w:r w:rsidRPr="00FA7B21">
              <w:rPr>
                <w:color w:val="0000FF"/>
              </w:rPr>
              <w:t>Bez MŠ</w:t>
            </w:r>
          </w:p>
        </w:tc>
      </w:tr>
      <w:tr w:rsidR="00FD4B33" w:rsidRPr="00FA7B21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9102CB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a platební podmínky</w:t>
            </w:r>
          </w:p>
        </w:tc>
        <w:tc>
          <w:tcPr>
            <w:tcW w:w="5986" w:type="dxa"/>
            <w:vAlign w:val="center"/>
          </w:tcPr>
          <w:p w:rsidR="00FD4B33" w:rsidRPr="00FA7B21" w:rsidRDefault="009102CB" w:rsidP="00FA7B21">
            <w:pPr>
              <w:pStyle w:val="Hlavnnadpis"/>
              <w:jc w:val="left"/>
              <w:rPr>
                <w:b w:val="0"/>
                <w:sz w:val="20"/>
              </w:rPr>
            </w:pPr>
            <w:r w:rsidRPr="00FA7B21">
              <w:rPr>
                <w:b w:val="0"/>
                <w:sz w:val="20"/>
              </w:rPr>
              <w:t xml:space="preserve">Bližší obchodní a platební podmínky jsou uvedeny v příloze č. </w:t>
            </w:r>
            <w:r w:rsidR="00FA7B21" w:rsidRPr="00FA7B21">
              <w:rPr>
                <w:b w:val="0"/>
                <w:sz w:val="20"/>
              </w:rPr>
              <w:t>1</w:t>
            </w:r>
            <w:r w:rsidRPr="00FA7B21">
              <w:rPr>
                <w:b w:val="0"/>
                <w:sz w:val="20"/>
              </w:rPr>
              <w:t xml:space="preserve"> této zadávací dokumentace.</w:t>
            </w:r>
          </w:p>
        </w:tc>
      </w:tr>
    </w:tbl>
    <w:p w:rsidR="00722476" w:rsidRDefault="00722476" w:rsidP="00722476">
      <w:pPr>
        <w:pStyle w:val="01-L"/>
        <w:numPr>
          <w:ilvl w:val="0"/>
          <w:numId w:val="0"/>
        </w:numPr>
        <w:ind w:left="17"/>
        <w:jc w:val="both"/>
      </w:pPr>
      <w:bookmarkStart w:id="1" w:name="_Toc273535865"/>
    </w:p>
    <w:p w:rsidR="00AC4B33" w:rsidRDefault="00AC4B33" w:rsidP="00722476">
      <w:pPr>
        <w:pStyle w:val="01-L"/>
      </w:pPr>
      <w:r>
        <w:lastRenderedPageBreak/>
        <w:t>Rozsah a technické podmínky</w:t>
      </w:r>
      <w:bookmarkEnd w:id="1"/>
      <w:r w:rsidR="002718BE">
        <w:t xml:space="preserve"> zakázky</w:t>
      </w:r>
    </w:p>
    <w:p w:rsidR="002718BE" w:rsidRPr="004E0E07" w:rsidRDefault="002718BE" w:rsidP="004E0E07">
      <w:pPr>
        <w:pStyle w:val="Nadpis2"/>
      </w:pPr>
      <w:bookmarkStart w:id="2" w:name="_Toc263143227"/>
      <w:r w:rsidRPr="004E0E07">
        <w:t>Vymezení předmětu zakázky</w:t>
      </w:r>
    </w:p>
    <w:p w:rsidR="00131D21" w:rsidRDefault="00131D21" w:rsidP="00131D21">
      <w:r>
        <w:t xml:space="preserve">Předmětem zakázky je </w:t>
      </w:r>
      <w:r w:rsidR="007C2026">
        <w:t>dodávka (</w:t>
      </w:r>
      <w:r w:rsidR="00157253">
        <w:t xml:space="preserve">a </w:t>
      </w:r>
      <w:r w:rsidR="007C2026">
        <w:t xml:space="preserve">demontáž stávajících pohonů) a následná montáž </w:t>
      </w:r>
      <w:r w:rsidR="00AD7C15">
        <w:t xml:space="preserve">a seřízení </w:t>
      </w:r>
      <w:r w:rsidR="007C2026">
        <w:t>ovládacích pohonů Auma Norm t</w:t>
      </w:r>
      <w:r w:rsidR="00157253">
        <w:t>yp SAExC 10.2 – F 10 na 2 ks ku</w:t>
      </w:r>
      <w:r w:rsidR="007C2026">
        <w:t xml:space="preserve">lových kohoutů Grove DN 250 PN 63 a 1 ks kulového kohoutu Grove DN 300 PN 63 pro připravovanou </w:t>
      </w:r>
      <w:r>
        <w:t>rekonstrukc</w:t>
      </w:r>
      <w:r w:rsidR="00AD7C15">
        <w:t>i</w:t>
      </w:r>
      <w:r>
        <w:t xml:space="preserve"> koncového zařízení ve skladu ČEPRO, a.s. Hněvice. Z důvodu plánované inspekce potrubí musí být zvětšena přijímací komora na požadované parametry inspekčního nástroje</w:t>
      </w:r>
      <w:r w:rsidR="008035AB">
        <w:t>,</w:t>
      </w:r>
      <w:r>
        <w:t xml:space="preserve"> a to na DN 400.  Při této úpravě budou vyměněny 2 ks netěsných kulových uzávěrů DN 250 a 1 ks DN 300. Ostatní zařízení (snímač tlaku, PIG-SIG, KU DN300 1ks) budou zachována.</w:t>
      </w:r>
    </w:p>
    <w:p w:rsidR="00131D21" w:rsidRPr="003979A2" w:rsidRDefault="007C2026" w:rsidP="00AB71A4">
      <w:r>
        <w:t>Stávající 3 ks</w:t>
      </w:r>
      <w:r w:rsidR="00AD7C15">
        <w:t xml:space="preserve"> soustrojí</w:t>
      </w:r>
      <w:r w:rsidR="00157253">
        <w:t>,</w:t>
      </w:r>
      <w:r w:rsidR="00AD7C15">
        <w:t xml:space="preserve"> tj. kulový kohout Grove + ovládací pohon Auma Matic jsou uloženy ve skladu ČEPRO a.s. Hněvice. Po dodávce 3 ks ovládacích pohonů Auma Norm typ SAExC 10.2 – F 10 zadavatel požaduje demontáž stávajících pohonů Auma Matic SAExC 10.1 – F 10 a osazení (montáž) pohonů Auma Norm typ SAExC 10.2 – F 10 na kulové kohouty Grove včetně napojení na elektroinstalaci </w:t>
      </w:r>
      <w:r w:rsidR="00AD7C15" w:rsidRPr="003979A2">
        <w:t>(je přivedena) a seřízení.</w:t>
      </w:r>
    </w:p>
    <w:p w:rsidR="00AD7C15" w:rsidRPr="0007436F" w:rsidRDefault="00AD7C15" w:rsidP="00AB71A4">
      <w:r w:rsidRPr="003979A2">
        <w:t>3 ks Demontovaných pohonů Auma Matic SAExC 10.2 – F 10 dodavatel uloží na určené místo ve skladu</w:t>
      </w:r>
      <w:r>
        <w:t xml:space="preserve"> Hněvice.</w:t>
      </w:r>
    </w:p>
    <w:p w:rsidR="00287789" w:rsidRDefault="00287789" w:rsidP="00287789">
      <w:r>
        <w:t>Dodavatel</w:t>
      </w:r>
      <w:r w:rsidRPr="003F44AE">
        <w:t xml:space="preserve"> je povine</w:t>
      </w:r>
      <w:r>
        <w:t>n v rámci realizace předmětu zakázky p</w:t>
      </w:r>
      <w:r w:rsidRPr="003F44AE">
        <w:t xml:space="preserve">rovést veškeré nutné </w:t>
      </w:r>
      <w:r w:rsidRPr="009C77CC">
        <w:t>práce</w:t>
      </w:r>
      <w:r>
        <w:t xml:space="preserve"> a</w:t>
      </w:r>
      <w:r w:rsidRPr="009C77CC">
        <w:t xml:space="preserve"> výkony či </w:t>
      </w:r>
      <w:r>
        <w:t xml:space="preserve">zajistit potřebné </w:t>
      </w:r>
      <w:r w:rsidRPr="009C77CC">
        <w:t>dodávky</w:t>
      </w:r>
      <w:r>
        <w:t xml:space="preserve"> materiálu a zařízení</w:t>
      </w:r>
      <w:r w:rsidRPr="009C77CC">
        <w:t xml:space="preserve">, jejichž provedení, aniž by bylo specificky popsáno </w:t>
      </w:r>
      <w:r>
        <w:t>v dokumentech této zadávací dokumentace a jejích nedílných součástech</w:t>
      </w:r>
      <w:r w:rsidRPr="009C77CC">
        <w:t xml:space="preserve">, je neoddělitelnou součástí řádného provedení </w:t>
      </w:r>
      <w:r>
        <w:t>předmětu zakázky dodavatelem</w:t>
      </w:r>
      <w:r w:rsidRPr="009C77CC">
        <w:t xml:space="preserve"> (zejména, nikoli však výlučně, dodávka věcí potřebných k provedení </w:t>
      </w:r>
      <w:r>
        <w:t>předmětu zakázky</w:t>
      </w:r>
      <w:r w:rsidRPr="009C77CC">
        <w:t xml:space="preserve"> a kterých bude použito k</w:t>
      </w:r>
      <w:r>
        <w:t xml:space="preserve"> její </w:t>
      </w:r>
      <w:r w:rsidRPr="009C77CC">
        <w:t>realizaci</w:t>
      </w:r>
      <w:r>
        <w:t>)</w:t>
      </w:r>
      <w:r w:rsidRPr="009C77CC">
        <w:t>, jakož i veškeré práce, dodávky, výkony, sjednané či požadované právními předpisy a normami ČSN nebo EN</w:t>
      </w:r>
      <w:r w:rsidR="00F44390">
        <w:t xml:space="preserve"> či jinými normami dle ujednání stran a požadavků zadavatele</w:t>
      </w:r>
      <w:r w:rsidRPr="009C77CC">
        <w:t>, veškeré zkoušky a služby, kterých je dočasně nebo trvale třeba k řádnému zahájení prací, k pro</w:t>
      </w:r>
      <w:r w:rsidRPr="00145D3A">
        <w:t xml:space="preserve">vedení, dokončení a předání </w:t>
      </w:r>
      <w:r>
        <w:t>předmětu zakázky zadavateli</w:t>
      </w:r>
      <w:r w:rsidRPr="009C77CC">
        <w:t xml:space="preserve"> v </w:t>
      </w:r>
      <w:r w:rsidRPr="00145D3A">
        <w:t>souladu s jeho účelovým určením</w:t>
      </w:r>
      <w:r w:rsidRPr="009C77CC">
        <w:t>.</w:t>
      </w:r>
    </w:p>
    <w:p w:rsidR="00C21DAF" w:rsidRDefault="00E72C6E" w:rsidP="00E72C6E">
      <w:pPr>
        <w:pStyle w:val="01-L"/>
        <w:spacing w:before="480"/>
        <w:ind w:left="17"/>
      </w:pPr>
      <w:r>
        <w:t>T</w:t>
      </w:r>
      <w:r w:rsidR="00C21DAF">
        <w:t>echnické podmínky</w:t>
      </w:r>
      <w:r w:rsidR="00255B2D">
        <w:t xml:space="preserve"> realizace zakázky</w:t>
      </w:r>
    </w:p>
    <w:p w:rsidR="00C21DAF" w:rsidRPr="00796DF6" w:rsidRDefault="00C21DAF" w:rsidP="00C21DAF">
      <w:pPr>
        <w:pStyle w:val="02-ODST-2"/>
        <w:rPr>
          <w:b/>
        </w:rPr>
      </w:pPr>
      <w:r w:rsidRPr="00796DF6">
        <w:rPr>
          <w:b/>
        </w:rPr>
        <w:t>Rozsah prací</w:t>
      </w:r>
    </w:p>
    <w:p w:rsidR="00C21DAF" w:rsidRDefault="00C21DAF" w:rsidP="00D55DA8">
      <w:pPr>
        <w:pStyle w:val="Nadpis1"/>
        <w:numPr>
          <w:ilvl w:val="0"/>
          <w:numId w:val="0"/>
        </w:numPr>
        <w:spacing w:before="120"/>
        <w:ind w:left="17"/>
        <w:rPr>
          <w:b w:val="0"/>
          <w:sz w:val="20"/>
          <w:szCs w:val="20"/>
        </w:rPr>
      </w:pPr>
      <w:r w:rsidRPr="006E5EFA">
        <w:rPr>
          <w:b w:val="0"/>
          <w:bCs w:val="0"/>
          <w:kern w:val="0"/>
          <w:sz w:val="20"/>
          <w:szCs w:val="20"/>
        </w:rPr>
        <w:t>Rozsah p</w:t>
      </w:r>
      <w:r>
        <w:rPr>
          <w:b w:val="0"/>
          <w:bCs w:val="0"/>
          <w:kern w:val="0"/>
          <w:sz w:val="20"/>
          <w:szCs w:val="20"/>
        </w:rPr>
        <w:t>ředmětu zakázky je uveden v bod</w:t>
      </w:r>
      <w:r w:rsidR="00C64D12">
        <w:rPr>
          <w:b w:val="0"/>
          <w:bCs w:val="0"/>
          <w:kern w:val="0"/>
          <w:sz w:val="20"/>
          <w:szCs w:val="20"/>
        </w:rPr>
        <w:t>u 1.1 této zadávací dokumentace.</w:t>
      </w:r>
    </w:p>
    <w:p w:rsidR="00C21DAF" w:rsidRPr="00D55DA8" w:rsidRDefault="00C21DAF" w:rsidP="00C21DAF">
      <w:pPr>
        <w:pStyle w:val="02-ODST-2"/>
        <w:rPr>
          <w:b/>
        </w:rPr>
      </w:pPr>
      <w:r w:rsidRPr="00D55DA8">
        <w:rPr>
          <w:b/>
        </w:rPr>
        <w:t>Technické podmínky realizace</w:t>
      </w:r>
    </w:p>
    <w:p w:rsidR="00C21DAF" w:rsidRPr="00FF41BE" w:rsidRDefault="00C21DAF" w:rsidP="00C21DAF">
      <w:pPr>
        <w:pStyle w:val="05-ODST-3"/>
      </w:pPr>
      <w:r w:rsidRPr="00FF41BE">
        <w:t xml:space="preserve">Zadavatel požaduje předložení harmonogramu prací a dodávek </w:t>
      </w:r>
      <w:r>
        <w:t xml:space="preserve">(harmonogram plnění) </w:t>
      </w:r>
      <w:r w:rsidRPr="00FF41BE">
        <w:t>s dodržením termínu realizace</w:t>
      </w:r>
      <w:r w:rsidR="008035AB">
        <w:t xml:space="preserve"> </w:t>
      </w:r>
      <w:r w:rsidR="008035AB" w:rsidRPr="00FA7B21">
        <w:t>(lhůta pro plnění je stanovena délkou 30 dnů). Harmonogram plnění odsouhlasený zadavatelem se stane součástí smlouvy uzavřené</w:t>
      </w:r>
      <w:r w:rsidR="008035AB">
        <w:t xml:space="preserve"> s vybraným dodavatelem.</w:t>
      </w:r>
      <w:r w:rsidR="00C64D12">
        <w:t xml:space="preserve"> </w:t>
      </w:r>
    </w:p>
    <w:p w:rsidR="00C21DAF" w:rsidRPr="00FF41BE" w:rsidRDefault="00C21DAF" w:rsidP="00C21DAF">
      <w:pPr>
        <w:pStyle w:val="05-ODST-3"/>
      </w:pPr>
      <w:r>
        <w:t>Zadavatel požaduje</w:t>
      </w:r>
      <w:r w:rsidRPr="00FF41BE">
        <w:t xml:space="preserve"> </w:t>
      </w:r>
      <w:r>
        <w:t>p</w:t>
      </w:r>
      <w:r w:rsidRPr="00FF41BE">
        <w:t>ředložení přehledu rizik týkajících se BOZP při prováděných pracích</w:t>
      </w:r>
      <w:r w:rsidR="00931FA6">
        <w:t xml:space="preserve">, nejpozději k datu předání </w:t>
      </w:r>
      <w:r w:rsidR="00C64D12">
        <w:t>pracoviště</w:t>
      </w:r>
      <w:r w:rsidR="00931FA6">
        <w:t xml:space="preserve"> zadavatelem dodavateli</w:t>
      </w:r>
      <w:r w:rsidR="00F44390">
        <w:t>.</w:t>
      </w:r>
    </w:p>
    <w:p w:rsidR="00C21DAF" w:rsidRPr="00AE698A" w:rsidRDefault="00C21DAF" w:rsidP="00C21DAF">
      <w:pPr>
        <w:pStyle w:val="05-ODST-3"/>
      </w:pPr>
      <w:r w:rsidRPr="00AE698A">
        <w:t>Zadavatel požaduje předložení popisu nabízených materiálů, zboží a činností</w:t>
      </w:r>
      <w:r w:rsidR="00A927BD">
        <w:t xml:space="preserve"> určených pro realizaci předmětu zakázky již v nabídce dodavatele</w:t>
      </w:r>
      <w:r w:rsidRPr="00AE698A">
        <w:t xml:space="preserve">. </w:t>
      </w:r>
    </w:p>
    <w:p w:rsidR="00C21DAF" w:rsidRDefault="00C21DAF" w:rsidP="00C21DAF">
      <w:r w:rsidRPr="00951C56">
        <w:t xml:space="preserve">V případě, že jsou v zadávací dokumentaci či jejích součástech použity obchodní názvy materiálů, výrobků nebo zařízení, názvy firem nebo jmen a příjmení nebo technické specifikace příznačné pouze pro výrobky/zařízení jen některých výrobců, jedná se o příklad specifikující kvalitativní, případně estetický požadavek zadavatele na konkrétní předmět či část zakázky a uchazeč je oprávněn navrhnout obdobný výrobek, materiál nebo zařízení kvalitativně nebo technicky stejných či vyšších parametrů. Zadavatel v takových případech umožní pro plnění zakázky použití i jiných, kvalitativně a technicky obdobných řešení. </w:t>
      </w:r>
    </w:p>
    <w:bookmarkEnd w:id="2"/>
    <w:p w:rsidR="00C21DAF" w:rsidRPr="007C7B6F" w:rsidRDefault="00C21DAF" w:rsidP="00C21DAF">
      <w:pPr>
        <w:pStyle w:val="02-ODST-2"/>
        <w:rPr>
          <w:b/>
        </w:rPr>
      </w:pPr>
      <w:r w:rsidRPr="007C7B6F">
        <w:rPr>
          <w:b/>
        </w:rPr>
        <w:t>Další požadav</w:t>
      </w:r>
      <w:r>
        <w:rPr>
          <w:b/>
        </w:rPr>
        <w:t>ky na realizaci zakázky</w:t>
      </w:r>
    </w:p>
    <w:p w:rsidR="002A2706" w:rsidRDefault="00C21DAF" w:rsidP="00C21DAF">
      <w:pPr>
        <w:pStyle w:val="05-ODST-3"/>
      </w:pPr>
      <w:r>
        <w:t>P</w:t>
      </w:r>
      <w:r w:rsidRPr="003D4FC5">
        <w:t>ráce budou prováděny podle předem stanoveného časového harmonogramu plnění („HMG“)</w:t>
      </w:r>
      <w:r>
        <w:t>,</w:t>
      </w:r>
      <w:r w:rsidRPr="003D4FC5">
        <w:t xml:space="preserve"> HMG předložený uchazečem musí být v souladu s požadavky zadavatele uvedenými v této zadávací dokumentaci a jejích nedílných součástech a musí obsahovat návrh termínů</w:t>
      </w:r>
      <w:r w:rsidR="00D55DA8">
        <w:t>, ze kterých bude patrné</w:t>
      </w:r>
      <w:r w:rsidR="00A4297B">
        <w:t>,</w:t>
      </w:r>
      <w:r w:rsidR="00D55DA8">
        <w:t xml:space="preserve"> jak dlouho bude odstavena technologie koncového </w:t>
      </w:r>
      <w:r w:rsidR="00D55DA8">
        <w:lastRenderedPageBreak/>
        <w:t>zařízení</w:t>
      </w:r>
      <w:r w:rsidRPr="003D4FC5">
        <w:t>. Konečný a závazný harmonogram plnění schvaluje vždy zadavatel dle svých obchodních a provozních priorit.</w:t>
      </w:r>
    </w:p>
    <w:p w:rsidR="00157253" w:rsidRDefault="002A2706" w:rsidP="00C21DAF">
      <w:pPr>
        <w:pStyle w:val="05-ODST-3"/>
      </w:pPr>
      <w:r w:rsidRPr="002A2706">
        <w:t xml:space="preserve">Řádné provedení předmětu zakázky vyžaduje odstávku/y </w:t>
      </w:r>
      <w:r>
        <w:t xml:space="preserve">provozu koncového zařízení </w:t>
      </w:r>
      <w:r w:rsidRPr="002A2706">
        <w:t xml:space="preserve">Hněvice.  </w:t>
      </w:r>
      <w:r>
        <w:t xml:space="preserve">Maximální doba odstávky </w:t>
      </w:r>
      <w:r w:rsidRPr="00FA7B21">
        <w:t xml:space="preserve">činí </w:t>
      </w:r>
      <w:r w:rsidR="00FA7B21" w:rsidRPr="00FA7B21">
        <w:t>5</w:t>
      </w:r>
      <w:r w:rsidRPr="00FA7B21">
        <w:t xml:space="preserve"> dnů</w:t>
      </w:r>
      <w:r>
        <w:t>, přičemž zadavatel požaduje, aby dodavatel již v předběžném harmonogramu plnění stanovil délku pro odstávku technologie nutnou pro provedení předmětu zakázky dodavatelem</w:t>
      </w:r>
      <w:r w:rsidRPr="00FA7B21">
        <w:t>. Odstávka technologie se bude řídit obchodními prioritami zadavatele</w:t>
      </w:r>
      <w:r w:rsidR="00C64D12" w:rsidRPr="00FA7B21">
        <w:t xml:space="preserve"> a bude dodavateli upřesněna s dvoutýdenním předstihem</w:t>
      </w:r>
      <w:r w:rsidRPr="00FA7B21">
        <w:t>.</w:t>
      </w:r>
    </w:p>
    <w:p w:rsidR="00C21DAF" w:rsidRPr="003D4FC5" w:rsidRDefault="00C21DAF" w:rsidP="00C21DAF">
      <w:pPr>
        <w:pStyle w:val="05-ODST-3"/>
      </w:pPr>
      <w:r w:rsidRPr="00FA7B21">
        <w:t xml:space="preserve">Zadavatel požaduje záruku </w:t>
      </w:r>
      <w:r w:rsidR="00D55DA8" w:rsidRPr="00FA7B21">
        <w:t xml:space="preserve">v délce minimálně </w:t>
      </w:r>
      <w:r w:rsidR="00D55DA8" w:rsidRPr="007E291C">
        <w:t>36 měsíců</w:t>
      </w:r>
      <w:r w:rsidRPr="003D4FC5">
        <w:t>.</w:t>
      </w:r>
    </w:p>
    <w:p w:rsidR="00C21DAF" w:rsidRPr="00E72C6E" w:rsidRDefault="00C21DAF" w:rsidP="00C21DAF">
      <w:pPr>
        <w:pStyle w:val="05-ODST-3"/>
      </w:pPr>
      <w:r>
        <w:t>Z</w:t>
      </w:r>
      <w:r w:rsidRPr="003D4FC5">
        <w:t xml:space="preserve">adavatel </w:t>
      </w:r>
      <w:r w:rsidRPr="00E72C6E">
        <w:t>požaduje zajištění záručního servisu dle podmínek uvedených v</w:t>
      </w:r>
      <w:r w:rsidR="00F44390" w:rsidRPr="00E72C6E">
        <w:t>e vzoru</w:t>
      </w:r>
      <w:r w:rsidRPr="00E72C6E">
        <w:t xml:space="preserve"> návrhu smlouvy, který je přílohou č. </w:t>
      </w:r>
      <w:r w:rsidR="00182FDD">
        <w:t>1</w:t>
      </w:r>
      <w:r w:rsidRPr="00E72C6E">
        <w:t xml:space="preserve"> této zadávací dokumentace. </w:t>
      </w:r>
    </w:p>
    <w:p w:rsidR="00C21DAF" w:rsidRDefault="00C21DAF" w:rsidP="00C21DAF">
      <w:pPr>
        <w:pStyle w:val="05-ODST-3"/>
      </w:pPr>
      <w:r w:rsidRPr="00E72C6E">
        <w:t>Předmět zakázky bude splňovat kvalitativní</w:t>
      </w:r>
      <w:r>
        <w:t xml:space="preserve"> požadavky definované platnými normami ČSN či EN v případě, že příslušné české normy neexistují. Doporučené ustanovení norem ČSN či EN </w:t>
      </w:r>
      <w:r w:rsidR="00F44390">
        <w:t xml:space="preserve">a dalších zadavatelem vymíněných norem </w:t>
      </w:r>
      <w:r>
        <w:t>se pro realizaci předmětu zakázky považují za závazná.</w:t>
      </w:r>
    </w:p>
    <w:p w:rsidR="00C21DAF" w:rsidRDefault="00C21DAF" w:rsidP="00C21DAF">
      <w:pPr>
        <w:pStyle w:val="05-ODST-3"/>
      </w:pPr>
      <w:r w:rsidRPr="00836612">
        <w:t xml:space="preserve">Komunikačním jazykem pro plnění zakázky je český jazyk. To znamená, že pokud osoby na straně uchazeče, které se budou podílet na realizaci předmětu zakázky, nekomunikují (nebo komunikují špatně) v českém jazyce, je uchazeč povinen zajistit na své náklady, aby komunikační výstupy (jak ústní, tak i písemné) vůči zadavateli byly v českém jazyce. </w:t>
      </w:r>
    </w:p>
    <w:p w:rsidR="00C21DAF" w:rsidRPr="00DC4834" w:rsidRDefault="00C21DAF" w:rsidP="00C21DAF">
      <w:pPr>
        <w:pStyle w:val="02-ODST-2"/>
        <w:rPr>
          <w:b/>
        </w:rPr>
      </w:pPr>
      <w:r w:rsidRPr="00DC4834">
        <w:rPr>
          <w:b/>
        </w:rPr>
        <w:t xml:space="preserve">Zařízení </w:t>
      </w:r>
      <w:r w:rsidR="00157253">
        <w:rPr>
          <w:b/>
        </w:rPr>
        <w:t>pracov</w:t>
      </w:r>
      <w:r w:rsidRPr="00DC4834">
        <w:rPr>
          <w:b/>
        </w:rPr>
        <w:t>iště</w:t>
      </w:r>
    </w:p>
    <w:p w:rsidR="00C21DAF" w:rsidRDefault="00C21DAF" w:rsidP="00C21DAF">
      <w:pPr>
        <w:pStyle w:val="05-ODST-3"/>
      </w:pPr>
      <w:r>
        <w:t xml:space="preserve">Uzavřený sklad zadavatel nezajišťuje, poskytne pouze možnost umístění montážního materiálu na </w:t>
      </w:r>
      <w:r w:rsidR="0044492A">
        <w:t>pracovišti</w:t>
      </w:r>
      <w:r>
        <w:t xml:space="preserve"> dle možností v době prováděcích prací.</w:t>
      </w:r>
    </w:p>
    <w:p w:rsidR="00C21DAF" w:rsidRDefault="00C21DAF" w:rsidP="00C21DAF">
      <w:pPr>
        <w:pStyle w:val="05-ODST-3"/>
      </w:pPr>
      <w:r>
        <w:t>V místech, kde je zdroj elektrické energie a vody, může zadavatel poskytnout napojení</w:t>
      </w:r>
      <w:r w:rsidR="00F44390">
        <w:t xml:space="preserve"> na tyto zdroje.</w:t>
      </w:r>
      <w:r>
        <w:t xml:space="preserve"> </w:t>
      </w:r>
    </w:p>
    <w:p w:rsidR="00C21DAF" w:rsidRDefault="00C21DAF" w:rsidP="00C21DAF">
      <w:pPr>
        <w:pStyle w:val="05-ODST-3"/>
      </w:pPr>
      <w:r>
        <w:t>Zadavatel poskytne sociální zařízení (WC).</w:t>
      </w:r>
    </w:p>
    <w:p w:rsidR="00C21DAF" w:rsidRDefault="00D55DA8" w:rsidP="00C21DAF">
      <w:pPr>
        <w:pStyle w:val="05-ODST-3"/>
      </w:pPr>
      <w:r>
        <w:t>Dodavatel</w:t>
      </w:r>
      <w:r w:rsidR="00C21DAF">
        <w:t xml:space="preserve"> zodpovídá za udržení pořádku na vlastním pracovišti. V případě, že </w:t>
      </w:r>
      <w:r w:rsidR="00A131F8">
        <w:t>dodavatel</w:t>
      </w:r>
      <w:r w:rsidR="00C21DAF">
        <w:t xml:space="preserve"> nezajistí likvidaci vlastního odpadu a zbytků materiálu, odstraní je zadavatel sám na náklady </w:t>
      </w:r>
      <w:r w:rsidR="00A131F8">
        <w:t>dodavatele</w:t>
      </w:r>
      <w:r w:rsidR="00C21DAF">
        <w:t xml:space="preserve">. </w:t>
      </w:r>
      <w:r w:rsidR="00A131F8">
        <w:t>Dodavatel</w:t>
      </w:r>
      <w:r w:rsidR="00C21DAF">
        <w:t xml:space="preserve"> je povinen uhradit náklady, které mu byly podle tohoto odstavce zadavatelem vyúčtovány.</w:t>
      </w:r>
    </w:p>
    <w:p w:rsidR="00C21DAF" w:rsidRPr="009D153C" w:rsidRDefault="00C21DAF" w:rsidP="00C21DAF">
      <w:pPr>
        <w:pStyle w:val="02-ODST-2"/>
        <w:rPr>
          <w:b/>
        </w:rPr>
      </w:pPr>
      <w:r>
        <w:rPr>
          <w:b/>
        </w:rPr>
        <w:t>Provádění prací</w:t>
      </w:r>
    </w:p>
    <w:p w:rsidR="00C21DAF" w:rsidRPr="00FA7B21" w:rsidRDefault="00D55DA8" w:rsidP="00C21DAF">
      <w:pPr>
        <w:pStyle w:val="05-ODST-3"/>
      </w:pPr>
      <w:r w:rsidRPr="00FA7B21">
        <w:t xml:space="preserve">Dodavatel </w:t>
      </w:r>
      <w:r w:rsidR="00C21DAF" w:rsidRPr="00FA7B21">
        <w:t>je povinen dodržovat zejména, zákon č. 309/2006 Sb., kterým se upravují další požadavky bezpečnosti a ochrany zdraví při práci v pracovněprávních vztazích a o zajištění bezpečnosti a ochrany zdraví při činnosti nebo při poskytování služeb mimo pracovněprávní vztahy (o zajištění dalších podmínek bezpečnosti a ochrany zdraví při práci -"BOZP"), ve znění pozdějších předpisů, a další související předpisy, zákon č. 262/2006 Sb., zákoník práce, ve znění pozdějších předpisů, a další související předpisy, ustanovení sdělení federálního ministerstva zahraničích věcí č. 433/1991 Sb., o Úmluvě o bezpečnosti a ochraně zdraví ve stavebnictví</w:t>
      </w:r>
      <w:r w:rsidR="00A131F8" w:rsidRPr="00FA7B21">
        <w:t xml:space="preserve"> (č. 167)</w:t>
      </w:r>
      <w:r w:rsidR="00C21DAF" w:rsidRPr="00FA7B21">
        <w:t>, v platném znění, a stejně tak všechny ostatní platné bezpečnostní předpisy.</w:t>
      </w:r>
    </w:p>
    <w:p w:rsidR="00105AC3" w:rsidRPr="00105AC3" w:rsidRDefault="00105AC3" w:rsidP="00105AC3">
      <w:pPr>
        <w:pStyle w:val="05-ODST-3"/>
      </w:pPr>
      <w:r>
        <w:t>Dodavatel je povinen zpracovat veškerou technickou</w:t>
      </w:r>
      <w:r w:rsidRPr="00105AC3">
        <w:t xml:space="preserve"> dokumentaci (prováděcí, výrobní a dílenská dokumentace, technologické a pracovní předpisy a postupy, výpočty, technologické postupy a jiné doklady nutné k provedení díla)</w:t>
      </w:r>
      <w:r>
        <w:t xml:space="preserve"> a předat ji zadavateli viz čl. 3 zadávací dokumentace.</w:t>
      </w:r>
      <w:r w:rsidRPr="00105AC3">
        <w:t xml:space="preserve"> </w:t>
      </w:r>
    </w:p>
    <w:p w:rsidR="00C21DAF" w:rsidRDefault="00D55DA8" w:rsidP="00C21DAF">
      <w:pPr>
        <w:pStyle w:val="05-ODST-3"/>
      </w:pPr>
      <w:r>
        <w:t xml:space="preserve">Dodavatel </w:t>
      </w:r>
      <w:r w:rsidR="00C21DAF">
        <w:t xml:space="preserve">zajistí a předá zadavateli všechny doklady o provedených zkouškách dle vyhlášky č. 246/2001 Sb., o stanovení podmínek požární bezpečnosti a výkonu státního požárního dozoru (vyhláška o požární prevenci), v platném znění, dále též doklady o úředních přejímkách, atestech a prohlášeních o shodě, a další doklady požadované zadavatelem. </w:t>
      </w:r>
      <w:r w:rsidR="00A131F8">
        <w:t>Dodavatel</w:t>
      </w:r>
      <w:r w:rsidR="00C21DAF">
        <w:t xml:space="preserve"> taktéž předá veškeré záruční listy</w:t>
      </w:r>
      <w:r w:rsidR="00105AC3">
        <w:t xml:space="preserve"> a další dokumenty uvedené v ustanovení 2.5.9 níže</w:t>
      </w:r>
      <w:r w:rsidR="00C21DAF">
        <w:t xml:space="preserve">. </w:t>
      </w:r>
      <w:r w:rsidR="00A131F8">
        <w:t>Dodavatel</w:t>
      </w:r>
      <w:r w:rsidR="00C21DAF">
        <w:t xml:space="preserve"> předá zadavateli tuto dokladovou část ve 2 vyhotoveních v listinné podobě a 2x v elektronické podobě, není-li výslovně stanoveno jinak</w:t>
      </w:r>
      <w:r w:rsidR="00A131F8">
        <w:t>, a to nejpozději při přejímce předmětu plnění od dodavatele</w:t>
      </w:r>
      <w:r w:rsidR="00C21DAF">
        <w:t xml:space="preserve">. </w:t>
      </w:r>
    </w:p>
    <w:p w:rsidR="00C21DAF" w:rsidRDefault="00D55DA8" w:rsidP="00C21DAF">
      <w:pPr>
        <w:pStyle w:val="05-ODST-3"/>
      </w:pPr>
      <w:r>
        <w:lastRenderedPageBreak/>
        <w:t xml:space="preserve">Dodavatel </w:t>
      </w:r>
      <w:r w:rsidR="00C21DAF">
        <w:t>odpovídá za to, že předmět zakázky bude prováděn s pracovníky s příslušnou odbornou znalostí.</w:t>
      </w:r>
    </w:p>
    <w:p w:rsidR="00C21DAF" w:rsidRDefault="00780D3E" w:rsidP="00C21DAF">
      <w:pPr>
        <w:pStyle w:val="05-ODST-3"/>
      </w:pPr>
      <w:r>
        <w:t xml:space="preserve">Dodavatel </w:t>
      </w:r>
      <w:r w:rsidR="00C21DAF">
        <w:t>zodpovídá za škodu na předmětu plnění (svých prací a dodávkách) až do řádného předání a převzetí předmětu plnění zadavatelem.</w:t>
      </w:r>
    </w:p>
    <w:p w:rsidR="00C21DAF" w:rsidRDefault="00780D3E" w:rsidP="00C21DAF">
      <w:pPr>
        <w:pStyle w:val="05-ODST-3"/>
      </w:pPr>
      <w:r>
        <w:t xml:space="preserve">Dodavatel </w:t>
      </w:r>
      <w:r w:rsidR="00C21DAF">
        <w:t xml:space="preserve">musí dbát na to, aby práce na díle probíhaly pouze ve vytýčeném obvodu </w:t>
      </w:r>
      <w:r w:rsidR="0044492A">
        <w:t>pracoviště</w:t>
      </w:r>
      <w:r w:rsidR="00C21DAF">
        <w:t xml:space="preserve"> a sousedící objekty byly v co nejmenší míře obtěžovány prováděním předmětu zakázky či jakýmikoliv činnostmi s prováděním předmětu zakázky souvisejícími; tuto povinnost je vybraný uchazeč povinen zajistit u všech osob, prostřednictvím nebo s jejichž pomocí bude zakázku plnit. Po ukončení prací musí tyto sousedící objekty a pozemky uvést do původního stavu, pokud došlo při realizaci předmětu této zakázky nebo v souvislosti s jejím prováděním k jejich poškození, zničení.</w:t>
      </w:r>
    </w:p>
    <w:p w:rsidR="00C21DAF" w:rsidRDefault="00780D3E" w:rsidP="00C21DAF">
      <w:pPr>
        <w:pStyle w:val="05-ODST-3"/>
      </w:pPr>
      <w:r>
        <w:t xml:space="preserve">Dodavatel </w:t>
      </w:r>
      <w:r w:rsidR="00C21DAF">
        <w:t xml:space="preserve">výslovně garantuje </w:t>
      </w:r>
      <w:r w:rsidR="00C21DAF" w:rsidRPr="00390C09">
        <w:t>zajištění</w:t>
      </w:r>
      <w:r w:rsidR="00C21DAF">
        <w:t xml:space="preserve"> uložení veškerých hmot včetně nebezpečných odpadů na jím zajištěné skládce </w:t>
      </w:r>
      <w:r w:rsidR="00C21DAF" w:rsidRPr="00390C09">
        <w:t>na jeho vlastní náklady, které jsou součástí ceny za kompletní a bezvadný předmět plnění</w:t>
      </w:r>
      <w:r w:rsidR="00C21DAF">
        <w:t xml:space="preserve">. </w:t>
      </w:r>
    </w:p>
    <w:p w:rsidR="00C21DAF" w:rsidRDefault="00780D3E" w:rsidP="00C21DAF">
      <w:pPr>
        <w:pStyle w:val="05-ODST-3"/>
      </w:pPr>
      <w:r>
        <w:t xml:space="preserve">Dodavatel </w:t>
      </w:r>
      <w:r w:rsidR="00C21DAF">
        <w:t>bere na vědomí, že práce budou probíhat za provozu skladu</w:t>
      </w:r>
      <w:r w:rsidR="00C21DAF" w:rsidRPr="00910E0D">
        <w:t xml:space="preserve"> </w:t>
      </w:r>
      <w:r w:rsidR="00C21DAF" w:rsidRPr="00390C09">
        <w:t xml:space="preserve">a zavazuje se před zahájením prací informovat a seznámit se </w:t>
      </w:r>
      <w:r w:rsidR="00C21DAF">
        <w:t xml:space="preserve">se </w:t>
      </w:r>
      <w:r w:rsidR="00C21DAF" w:rsidRPr="00390C09">
        <w:t xml:space="preserve">všemi skutečnostmi vztahujícími se k provozu </w:t>
      </w:r>
      <w:r w:rsidR="00C21DAF">
        <w:t>skladu</w:t>
      </w:r>
      <w:r w:rsidR="00C21DAF" w:rsidRPr="00390C09">
        <w:t xml:space="preserve"> tak, aby mohl předmět plnění řádně a bezpečně pro zadavatele provést s tím, že v okamžiku, kdy vybraný uchazeč zahájí provádění prací v rámci svého závazku vyplývajícího z uzavřen</w:t>
      </w:r>
      <w:r w:rsidR="00F44390">
        <w:t>é</w:t>
      </w:r>
      <w:r w:rsidR="00C21DAF" w:rsidRPr="00390C09">
        <w:t xml:space="preserve"> smlouvy o dílo, platí, že uchazeč je s podmínkami provozu </w:t>
      </w:r>
      <w:r w:rsidR="00C21DAF">
        <w:t>skladu</w:t>
      </w:r>
      <w:r w:rsidR="00C21DAF" w:rsidRPr="00390C09">
        <w:t xml:space="preserve"> seznámen a nemá proti nim žádné výhrady.</w:t>
      </w:r>
    </w:p>
    <w:p w:rsidR="002718BE" w:rsidRPr="00FA7B21" w:rsidRDefault="002718BE" w:rsidP="002718BE">
      <w:pPr>
        <w:pStyle w:val="05-ODST-3"/>
      </w:pPr>
      <w:r w:rsidRPr="00FA7B21">
        <w:t xml:space="preserve">Dodavatel rovněž předá zadavateli tuto </w:t>
      </w:r>
      <w:r w:rsidR="00D20B5B" w:rsidRPr="00FA7B21">
        <w:t xml:space="preserve">dokladovou část </w:t>
      </w:r>
      <w:r w:rsidR="00105AC3" w:rsidRPr="00FA7B21">
        <w:t xml:space="preserve">v českém jazyce </w:t>
      </w:r>
      <w:r w:rsidR="00D20B5B" w:rsidRPr="00FA7B21">
        <w:t xml:space="preserve">ve 2 vyhotoveních v listinné podobě a </w:t>
      </w:r>
      <w:r w:rsidR="00FF0BA0" w:rsidRPr="00FA7B21">
        <w:t>2</w:t>
      </w:r>
      <w:r w:rsidR="00D20B5B" w:rsidRPr="00FA7B21">
        <w:t>x v elektronické podobě, není-li výslovně stanoveno jinak</w:t>
      </w:r>
      <w:r w:rsidRPr="00FA7B21">
        <w:t>:</w:t>
      </w:r>
    </w:p>
    <w:p w:rsidR="00780D3E" w:rsidRPr="00FA7B21" w:rsidRDefault="00780D3E" w:rsidP="0054069C">
      <w:pPr>
        <w:pStyle w:val="02-ODST-2"/>
        <w:numPr>
          <w:ilvl w:val="3"/>
          <w:numId w:val="29"/>
        </w:numPr>
        <w:spacing w:before="60"/>
        <w:ind w:hanging="425"/>
      </w:pPr>
      <w:r w:rsidRPr="00FA7B21">
        <w:t xml:space="preserve">ES prohlášení o shodě nebo jiný dokument ve smyslu § 13 odst. 2 zákona č. 22/1997 Sb., o technických požadavcích na výrobky a o změně a doplnění některých zákonů, v platném znění </w:t>
      </w:r>
    </w:p>
    <w:p w:rsidR="00780D3E" w:rsidRPr="00FA7B21" w:rsidRDefault="00780D3E" w:rsidP="0054069C">
      <w:pPr>
        <w:pStyle w:val="02-ODST-2"/>
        <w:numPr>
          <w:ilvl w:val="3"/>
          <w:numId w:val="29"/>
        </w:numPr>
        <w:spacing w:before="60"/>
        <w:ind w:hanging="425"/>
      </w:pPr>
      <w:r w:rsidRPr="00FA7B21">
        <w:t>atesty, certifikáty a osvědčení o jakosti (zkouškách) použitých materiálů, strojů a zařízení</w:t>
      </w:r>
    </w:p>
    <w:p w:rsidR="00780D3E" w:rsidRPr="00FA7B21" w:rsidRDefault="00780D3E" w:rsidP="0054069C">
      <w:pPr>
        <w:pStyle w:val="02-ODST-2"/>
        <w:numPr>
          <w:ilvl w:val="3"/>
          <w:numId w:val="29"/>
        </w:numPr>
        <w:spacing w:before="60"/>
        <w:ind w:hanging="425"/>
      </w:pPr>
      <w:r w:rsidRPr="00FA7B21">
        <w:t>výchozí revizní zprávy o zkouškách zařízení (vč. TIČR)</w:t>
      </w:r>
    </w:p>
    <w:p w:rsidR="00780D3E" w:rsidRPr="00FA7B21" w:rsidRDefault="00780D3E" w:rsidP="0054069C">
      <w:pPr>
        <w:pStyle w:val="02-ODST-2"/>
        <w:numPr>
          <w:ilvl w:val="3"/>
          <w:numId w:val="29"/>
        </w:numPr>
        <w:spacing w:before="60"/>
        <w:ind w:hanging="425"/>
      </w:pPr>
      <w:r w:rsidRPr="00FA7B21">
        <w:t>protokoly o zapojení a nastavení servopohonů na armaturách</w:t>
      </w:r>
    </w:p>
    <w:p w:rsidR="00780D3E" w:rsidRDefault="00780D3E" w:rsidP="0054069C">
      <w:pPr>
        <w:pStyle w:val="02-ODST-2"/>
        <w:numPr>
          <w:ilvl w:val="3"/>
          <w:numId w:val="29"/>
        </w:numPr>
        <w:spacing w:before="60"/>
        <w:ind w:hanging="425"/>
      </w:pPr>
      <w:r w:rsidRPr="004D36C0">
        <w:t xml:space="preserve">1x originál a 1x kopii </w:t>
      </w:r>
      <w:r w:rsidR="0044492A">
        <w:t>montážního</w:t>
      </w:r>
      <w:r w:rsidRPr="004D36C0">
        <w:t xml:space="preserve"> deníku</w:t>
      </w:r>
    </w:p>
    <w:p w:rsidR="003251DE" w:rsidRDefault="00780D3E" w:rsidP="0054069C">
      <w:pPr>
        <w:pStyle w:val="02-ODST-2"/>
        <w:numPr>
          <w:ilvl w:val="3"/>
          <w:numId w:val="29"/>
        </w:numPr>
        <w:spacing w:before="60"/>
        <w:ind w:hanging="425"/>
      </w:pPr>
      <w:r w:rsidRPr="004D36C0">
        <w:t xml:space="preserve"> </w:t>
      </w:r>
      <w:r>
        <w:t>výchozí revizní zprávy</w:t>
      </w:r>
      <w:r w:rsidRPr="00F712C2">
        <w:t xml:space="preserve"> elektroinstalace a zařízení</w:t>
      </w:r>
      <w:r>
        <w:t>,</w:t>
      </w:r>
    </w:p>
    <w:p w:rsidR="00780D3E" w:rsidRPr="00F712C2" w:rsidRDefault="003251DE" w:rsidP="0054069C">
      <w:pPr>
        <w:pStyle w:val="02-ODST-2"/>
        <w:numPr>
          <w:ilvl w:val="3"/>
          <w:numId w:val="29"/>
        </w:numPr>
        <w:spacing w:before="60"/>
        <w:ind w:hanging="425"/>
      </w:pPr>
      <w:r>
        <w:t xml:space="preserve">protokol o provedení </w:t>
      </w:r>
      <w:r w:rsidR="00780D3E">
        <w:t>funkční zkoušky</w:t>
      </w:r>
      <w:r>
        <w:t xml:space="preserve"> ad.</w:t>
      </w:r>
      <w:r w:rsidR="00780D3E">
        <w:t xml:space="preserve"> </w:t>
      </w:r>
    </w:p>
    <w:p w:rsidR="002718BE" w:rsidRPr="00FA1311" w:rsidRDefault="00BF6FD3" w:rsidP="00E72C6E">
      <w:pPr>
        <w:pStyle w:val="01-L"/>
        <w:spacing w:before="480"/>
        <w:ind w:left="17"/>
      </w:pPr>
      <w:r>
        <w:t>Ostatní d</w:t>
      </w:r>
      <w:r w:rsidR="00780D3E" w:rsidRPr="00FA1BE3">
        <w:t>okumentac</w:t>
      </w:r>
      <w:r>
        <w:t>e</w:t>
      </w:r>
    </w:p>
    <w:p w:rsidR="006403E3" w:rsidRDefault="006403E3" w:rsidP="006403E3">
      <w:pPr>
        <w:pStyle w:val="02-ODST-2"/>
        <w:rPr>
          <w:b/>
        </w:rPr>
      </w:pPr>
      <w:r w:rsidRPr="006403E3">
        <w:rPr>
          <w:b/>
        </w:rPr>
        <w:t>Požadavky na technickou dokumentaci</w:t>
      </w:r>
    </w:p>
    <w:p w:rsidR="00FA1311" w:rsidRDefault="006403E3" w:rsidP="00A4297B">
      <w:pPr>
        <w:pStyle w:val="05-ODST-3"/>
      </w:pPr>
      <w:r w:rsidRPr="00B972C7">
        <w:t xml:space="preserve">Veškerou dokumentaci </w:t>
      </w:r>
      <w:r>
        <w:t xml:space="preserve">vztahující se k předmětu zakázky </w:t>
      </w:r>
      <w:r w:rsidRPr="00B972C7">
        <w:t>(prováděcí, výrobní a dílenská dokumentace, technologické a pracovní předpisy a postupy, výpočty, technologické postupy a jiné doklady nutné k</w:t>
      </w:r>
      <w:r>
        <w:t xml:space="preserve"> jejímu </w:t>
      </w:r>
      <w:r w:rsidRPr="00B972C7">
        <w:t xml:space="preserve">provedení) zpracovanou </w:t>
      </w:r>
      <w:r w:rsidR="00105AC3">
        <w:t>dodavatelem je dodavatel</w:t>
      </w:r>
      <w:r w:rsidRPr="00B972C7">
        <w:t xml:space="preserve"> povinen předložit k</w:t>
      </w:r>
      <w:r>
        <w:t xml:space="preserve"> písemnému</w:t>
      </w:r>
      <w:r w:rsidRPr="00B972C7">
        <w:t xml:space="preserve"> schválení zadavateli</w:t>
      </w:r>
      <w:r>
        <w:t xml:space="preserve"> nebo jím pověřené osobě</w:t>
      </w:r>
      <w:r w:rsidRPr="00B972C7">
        <w:t xml:space="preserve">. Zadavatel má výlučné právo kontroly veškeré dokumentace zpracované </w:t>
      </w:r>
      <w:r w:rsidR="006C5F3A">
        <w:t>dodavatele</w:t>
      </w:r>
      <w:r>
        <w:t>m</w:t>
      </w:r>
      <w:r w:rsidRPr="00B972C7">
        <w:t xml:space="preserve"> ještě před započetím výroby prvků, které tato dokumentace upřesňuje k</w:t>
      </w:r>
      <w:r w:rsidR="006C5F3A">
        <w:t> </w:t>
      </w:r>
      <w:r w:rsidRPr="00B972C7">
        <w:t>výrobě</w:t>
      </w:r>
      <w:r w:rsidR="006C5F3A">
        <w:t>.</w:t>
      </w:r>
    </w:p>
    <w:p w:rsidR="00FA1311" w:rsidRPr="006062F6" w:rsidRDefault="00FA1311" w:rsidP="00FA1311">
      <w:pPr>
        <w:pStyle w:val="Nadpis2"/>
      </w:pPr>
      <w:r w:rsidRPr="006062F6">
        <w:t>Součinnost zadavatele</w:t>
      </w:r>
    </w:p>
    <w:p w:rsidR="00FA1311" w:rsidRDefault="00FA1311" w:rsidP="00FA1311">
      <w:r>
        <w:t>Zadavatel pro potřeby plnění předmětu zakázky poskytne tuto součinnost:</w:t>
      </w:r>
    </w:p>
    <w:p w:rsidR="00FA1311" w:rsidRPr="00FA7B21" w:rsidRDefault="00FA1311" w:rsidP="00490AB1">
      <w:pPr>
        <w:pStyle w:val="Odstavecseseznamem"/>
        <w:numPr>
          <w:ilvl w:val="0"/>
          <w:numId w:val="16"/>
        </w:numPr>
      </w:pPr>
      <w:r w:rsidRPr="00FA7B21">
        <w:t>Vstupy do areálu ČEPRO, a.s., v místě plnění pro pracovníky a techniku dodavatel</w:t>
      </w:r>
      <w:r w:rsidR="006C5F3A" w:rsidRPr="00FA7B21">
        <w:t>e</w:t>
      </w:r>
      <w:r w:rsidR="00950DE6" w:rsidRPr="00FA7B21">
        <w:t>,</w:t>
      </w:r>
    </w:p>
    <w:p w:rsidR="00950DE6" w:rsidRPr="00FA7B21" w:rsidRDefault="00950DE6" w:rsidP="00490AB1">
      <w:pPr>
        <w:pStyle w:val="Odstavecseseznamem"/>
        <w:numPr>
          <w:ilvl w:val="0"/>
          <w:numId w:val="16"/>
        </w:numPr>
      </w:pPr>
      <w:r w:rsidRPr="00FA7B21">
        <w:t>Seznámení s vnitřními předpisy zadavatele,</w:t>
      </w:r>
      <w:r w:rsidR="006403E3" w:rsidRPr="00FA7B21">
        <w:t xml:space="preserve"> </w:t>
      </w:r>
      <w:r w:rsidR="00F44390" w:rsidRPr="00FA7B21">
        <w:t xml:space="preserve">zejména v oblasti </w:t>
      </w:r>
      <w:r w:rsidR="006403E3" w:rsidRPr="00FA7B21">
        <w:t>PO, BOZP, PZH, apod</w:t>
      </w:r>
      <w:r w:rsidR="0054069C" w:rsidRPr="00FA7B21">
        <w:t>.</w:t>
      </w:r>
    </w:p>
    <w:p w:rsidR="006C055B" w:rsidRDefault="006C055B" w:rsidP="00490AB1">
      <w:pPr>
        <w:pStyle w:val="Odstavecseseznamem"/>
        <w:numPr>
          <w:ilvl w:val="0"/>
          <w:numId w:val="16"/>
        </w:numPr>
      </w:pPr>
      <w:r w:rsidRPr="00FA7B21">
        <w:t>Poskytnutí požární asistence</w:t>
      </w:r>
      <w:r w:rsidR="007649E9" w:rsidRPr="00FA7B21">
        <w:t xml:space="preserve"> v souladu s</w:t>
      </w:r>
      <w:r w:rsidR="00182FDD">
        <w:t> </w:t>
      </w:r>
      <w:r w:rsidR="007649E9" w:rsidRPr="00FA7B21">
        <w:t>HMG</w:t>
      </w:r>
    </w:p>
    <w:p w:rsidR="00182FDD" w:rsidRDefault="00182FDD" w:rsidP="00182FDD">
      <w:pPr>
        <w:ind w:left="720"/>
      </w:pPr>
    </w:p>
    <w:p w:rsidR="00182FDD" w:rsidRDefault="00182FDD" w:rsidP="00182FDD">
      <w:pPr>
        <w:ind w:left="720"/>
      </w:pPr>
    </w:p>
    <w:p w:rsidR="00182FDD" w:rsidRDefault="00182FDD" w:rsidP="00182FDD">
      <w:pPr>
        <w:ind w:left="720"/>
      </w:pPr>
    </w:p>
    <w:p w:rsidR="00182FDD" w:rsidRPr="00182FDD" w:rsidRDefault="00182FDD" w:rsidP="00182FDD">
      <w:pPr>
        <w:rPr>
          <w:b/>
        </w:rPr>
      </w:pPr>
      <w:r w:rsidRPr="00182FDD">
        <w:rPr>
          <w:b/>
        </w:rPr>
        <w:lastRenderedPageBreak/>
        <w:t>3.3. Obchodní podmínky</w:t>
      </w:r>
    </w:p>
    <w:p w:rsidR="00182FDD" w:rsidRDefault="00182FDD" w:rsidP="00182FDD">
      <w:r>
        <w:t xml:space="preserve">Smluvní podmínky jsou uvedeny ve vzoru návrhu smlouvy o dílo, který je nedílnou součástí této zadávací dokumentace jako její </w:t>
      </w:r>
      <w:r w:rsidRPr="00416DBB">
        <w:t xml:space="preserve">příloha č. 1. </w:t>
      </w:r>
      <w:r>
        <w:t>Návrh smlouvy o dílo odpovídající příloze č. 1 této zadávací dokumentace je pro dodavatele závazný.</w:t>
      </w:r>
    </w:p>
    <w:p w:rsidR="00182FDD" w:rsidRPr="00FA7B21" w:rsidRDefault="00182FDD" w:rsidP="00182FDD">
      <w:pPr>
        <w:ind w:left="360"/>
      </w:pPr>
    </w:p>
    <w:p w:rsidR="00BE7B85" w:rsidRPr="00BE7B85" w:rsidRDefault="00BE7B85" w:rsidP="00E72C6E">
      <w:pPr>
        <w:pStyle w:val="01-L"/>
        <w:spacing w:before="480"/>
        <w:ind w:left="17"/>
      </w:pPr>
      <w:r>
        <w:t>Způsob zpracování nabídkové ceny</w:t>
      </w:r>
    </w:p>
    <w:p w:rsidR="0006724A" w:rsidRDefault="0006724A" w:rsidP="0006724A">
      <w:bookmarkStart w:id="3" w:name="_Toc283637754"/>
      <w:bookmarkStart w:id="4" w:name="_Toc285917215"/>
      <w:bookmarkStart w:id="5" w:name="_Toc410642831"/>
      <w:r>
        <w:t>Nabídkovou cenou se rozumí cena za provedení předmětu této zakázky.</w:t>
      </w:r>
    </w:p>
    <w:p w:rsidR="0006724A" w:rsidRDefault="00BF6FD3" w:rsidP="0006724A">
      <w:r>
        <w:rPr>
          <w:rFonts w:cs="Arial"/>
        </w:rPr>
        <w:t>Nabídková cena bude stanovena za kompletní realizaci předmětu zakázky dle článku 1.1. této zadávací dokumentace</w:t>
      </w:r>
      <w:r w:rsidR="0006724A" w:rsidRPr="00FF41BE">
        <w:t>.</w:t>
      </w:r>
      <w:r w:rsidR="0006724A">
        <w:t xml:space="preserve"> </w:t>
      </w:r>
    </w:p>
    <w:p w:rsidR="0006724A" w:rsidRDefault="0044492A" w:rsidP="0006724A">
      <w:r>
        <w:t xml:space="preserve">Nabídková cena bude zpracována </w:t>
      </w:r>
      <w:r w:rsidRPr="004F52BF">
        <w:t xml:space="preserve">za kompletní </w:t>
      </w:r>
      <w:r>
        <w:t>realizaci předmětu této zakázky</w:t>
      </w:r>
      <w:r w:rsidRPr="004F52BF">
        <w:t xml:space="preserve"> </w:t>
      </w:r>
      <w:r>
        <w:t>(</w:t>
      </w:r>
      <w:r w:rsidRPr="004F52BF">
        <w:t xml:space="preserve">provedení všech činností </w:t>
      </w:r>
      <w:r>
        <w:t>dle</w:t>
      </w:r>
      <w:r w:rsidRPr="004F52BF">
        <w:t xml:space="preserve"> zadání</w:t>
      </w:r>
      <w:r>
        <w:t xml:space="preserve">) </w:t>
      </w:r>
      <w:r w:rsidR="00DC0CDD">
        <w:t xml:space="preserve">položkově v nabídce </w:t>
      </w:r>
      <w:r>
        <w:t>a</w:t>
      </w:r>
      <w:r w:rsidR="0006724A">
        <w:t xml:space="preserve"> cena za dílo celkem bude uvedena a na krycím listu nabídky uchazeče:</w:t>
      </w:r>
    </w:p>
    <w:p w:rsidR="0006724A" w:rsidRDefault="0006724A" w:rsidP="0006724A"/>
    <w:tbl>
      <w:tblPr>
        <w:tblW w:w="89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6"/>
        <w:gridCol w:w="1380"/>
      </w:tblGrid>
      <w:tr w:rsidR="0006724A" w:rsidRPr="00C82996" w:rsidTr="0004367D">
        <w:trPr>
          <w:trHeight w:val="300"/>
        </w:trPr>
        <w:tc>
          <w:tcPr>
            <w:tcW w:w="7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24A" w:rsidRPr="00C82996" w:rsidRDefault="0006724A" w:rsidP="0004367D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299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24A" w:rsidRPr="00C82996" w:rsidRDefault="0006724A" w:rsidP="0004367D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2996">
              <w:rPr>
                <w:rFonts w:ascii="Calibri" w:hAnsi="Calibri" w:cs="Calibri"/>
                <w:color w:val="000000"/>
                <w:sz w:val="22"/>
                <w:szCs w:val="22"/>
              </w:rPr>
              <w:t>Cena</w:t>
            </w:r>
          </w:p>
        </w:tc>
      </w:tr>
      <w:tr w:rsidR="0006724A" w:rsidRPr="00C82996" w:rsidTr="00DC0CDD">
        <w:trPr>
          <w:trHeight w:val="465"/>
        </w:trPr>
        <w:tc>
          <w:tcPr>
            <w:tcW w:w="7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724A" w:rsidRPr="00C82996" w:rsidRDefault="00DC0CDD" w:rsidP="00DC0CDD">
            <w:pPr>
              <w:spacing w:before="0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Cena za dodávku 3ks pohonů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724A" w:rsidRPr="00C82996" w:rsidRDefault="0006724A" w:rsidP="0004367D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299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C0CDD" w:rsidRPr="00C82996" w:rsidTr="00DC0CDD">
        <w:trPr>
          <w:trHeight w:val="465"/>
        </w:trPr>
        <w:tc>
          <w:tcPr>
            <w:tcW w:w="7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DC0CDD" w:rsidRPr="00C82996" w:rsidRDefault="00DC0CDD" w:rsidP="0004367D">
            <w:pPr>
              <w:spacing w:before="0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Cena za demontáž pohonů Auma Matic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DC0CDD" w:rsidRPr="00C82996" w:rsidRDefault="00DC0CDD" w:rsidP="0004367D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C0CDD" w:rsidRPr="00C82996" w:rsidTr="00DC0CDD">
        <w:trPr>
          <w:trHeight w:val="465"/>
        </w:trPr>
        <w:tc>
          <w:tcPr>
            <w:tcW w:w="7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DC0CDD" w:rsidRPr="00C82996" w:rsidRDefault="00DC0CDD" w:rsidP="0004367D">
            <w:pPr>
              <w:spacing w:before="0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Cena za montáž dodaných pohonů na kulové kohouty Grove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DC0CDD" w:rsidRPr="00C82996" w:rsidRDefault="00DC0CDD" w:rsidP="0004367D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C0CDD" w:rsidRPr="00C82996" w:rsidTr="0004367D">
        <w:trPr>
          <w:trHeight w:val="465"/>
        </w:trPr>
        <w:tc>
          <w:tcPr>
            <w:tcW w:w="7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DC0CDD" w:rsidRPr="00C82996" w:rsidRDefault="00DC0CDD" w:rsidP="0004367D">
            <w:pPr>
              <w:spacing w:before="0"/>
              <w:rPr>
                <w:rFonts w:cs="Arial"/>
                <w:b/>
                <w:bCs/>
                <w:color w:val="000000"/>
              </w:rPr>
            </w:pPr>
            <w:r w:rsidRPr="00C82996">
              <w:rPr>
                <w:rFonts w:cs="Arial"/>
                <w:b/>
                <w:bCs/>
                <w:color w:val="000000"/>
              </w:rPr>
              <w:t xml:space="preserve">CENA </w:t>
            </w:r>
            <w:r>
              <w:rPr>
                <w:rFonts w:cs="Arial"/>
                <w:b/>
                <w:bCs/>
                <w:color w:val="000000"/>
              </w:rPr>
              <w:t xml:space="preserve">ZA DÍLO </w:t>
            </w:r>
            <w:r w:rsidRPr="00C82996">
              <w:rPr>
                <w:rFonts w:cs="Arial"/>
                <w:b/>
                <w:bCs/>
                <w:color w:val="000000"/>
              </w:rPr>
              <w:t>CELKEM</w:t>
            </w:r>
            <w:r>
              <w:rPr>
                <w:rFonts w:cs="Arial"/>
                <w:b/>
                <w:bCs/>
                <w:color w:val="000000"/>
              </w:rPr>
              <w:t xml:space="preserve">  </w:t>
            </w:r>
            <w:r w:rsidRPr="00DC0CDD">
              <w:rPr>
                <w:rFonts w:cs="Arial"/>
                <w:bCs/>
                <w:i/>
                <w:color w:val="000000"/>
              </w:rPr>
              <w:t>/v Kč bez DPH/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DC0CDD" w:rsidRPr="00C82996" w:rsidRDefault="00DC0CDD" w:rsidP="0004367D">
            <w:pPr>
              <w:spacing w:befor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06724A" w:rsidRDefault="0006724A" w:rsidP="0006724A"/>
    <w:p w:rsidR="0006724A" w:rsidRDefault="0006724A" w:rsidP="0006724A">
      <w:r>
        <w:t>Nabídková cena bude stanovena za celé plnění předmětu zakázky, v souladu se zadávací dokumentací.</w:t>
      </w:r>
    </w:p>
    <w:p w:rsidR="0006724A" w:rsidRDefault="0006724A" w:rsidP="0006724A">
      <w:r>
        <w:t>Nabídková cena bude uvedena v korunách českých bez DPH.</w:t>
      </w:r>
    </w:p>
    <w:p w:rsidR="0006724A" w:rsidRDefault="0006724A" w:rsidP="0006724A">
      <w:r>
        <w:t>Nabídková cena bude pro uchazeče závazná, musí být definována jako nejvýše přípustná, se započtením veškerých nákladů, rizik, zisku apod. spojených s plněním celého rozsahu zakázky, (včetně veškerých dalších nákladů např. dopravy, poplatků, režijních nákladů atd.) na celou dobu a rozsah plnění zakázky.</w:t>
      </w:r>
    </w:p>
    <w:p w:rsidR="0006724A" w:rsidRDefault="0006724A" w:rsidP="0006724A">
      <w:r>
        <w:t>Výběrové řízení bude realizováno formou více kol a uchazeči budou v každém kole předkládat nové nabídkové ceny, které budou podkladem pro hodnocení nabídek a budou pro uchazeče závazné. Podrobný popis hodnocení nabídek je uveden v článku 5 – Způsob hodnocení nabídek.</w:t>
      </w:r>
    </w:p>
    <w:p w:rsidR="00B03EFD" w:rsidRPr="009D1923" w:rsidRDefault="00B03EFD" w:rsidP="00B03EFD">
      <w:pPr>
        <w:pStyle w:val="Nadpis2"/>
        <w:tabs>
          <w:tab w:val="clear" w:pos="567"/>
          <w:tab w:val="clear" w:pos="1080"/>
          <w:tab w:val="num" w:pos="582"/>
        </w:tabs>
        <w:spacing w:before="240"/>
        <w:ind w:left="582" w:hanging="550"/>
      </w:pPr>
      <w:r w:rsidRPr="009D1923">
        <w:t>Zaměření a zúčtování prací</w:t>
      </w:r>
      <w:bookmarkEnd w:id="3"/>
      <w:bookmarkEnd w:id="4"/>
      <w:bookmarkEnd w:id="5"/>
    </w:p>
    <w:p w:rsidR="00B03EFD" w:rsidRPr="006E3361" w:rsidRDefault="00B03EFD" w:rsidP="00B03EFD">
      <w:pPr>
        <w:rPr>
          <w:rFonts w:cs="Arial"/>
        </w:rPr>
      </w:pPr>
      <w:r>
        <w:t>Není-li v</w:t>
      </w:r>
      <w:r w:rsidR="006C5F3A">
        <w:t> </w:t>
      </w:r>
      <w:r>
        <w:t>zadávací</w:t>
      </w:r>
      <w:r w:rsidR="006C5F3A">
        <w:t xml:space="preserve"> dokumentaci a jejích součástech</w:t>
      </w:r>
      <w:r>
        <w:t xml:space="preserve"> uvedeno jinak, jsou v jednotkových cenách zahrnuty </w:t>
      </w:r>
      <w:r w:rsidR="0094677A">
        <w:t xml:space="preserve">náklady na </w:t>
      </w:r>
      <w:r>
        <w:t>veškeré práce související se zhotovením požadovaného díla, a to zejména:</w:t>
      </w:r>
    </w:p>
    <w:p w:rsidR="0006724A" w:rsidRDefault="00B03EFD" w:rsidP="00FA1311">
      <w:pPr>
        <w:pStyle w:val="05-ODST-3"/>
      </w:pPr>
      <w:r w:rsidRPr="006E3361">
        <w:t>náklady na veškerou svislou a vodorovnou dopravu na staveništi,</w:t>
      </w:r>
      <w:r w:rsidR="00FA1311">
        <w:t xml:space="preserve"> </w:t>
      </w:r>
    </w:p>
    <w:p w:rsidR="00B03EFD" w:rsidRPr="006E3361" w:rsidRDefault="00B03EFD" w:rsidP="00FA1311">
      <w:pPr>
        <w:pStyle w:val="05-ODST-3"/>
      </w:pPr>
      <w:r w:rsidRPr="006E3361">
        <w:t>náklady na postavení, udržování a odstranění lešení, pokud je ho potřeba,</w:t>
      </w:r>
    </w:p>
    <w:p w:rsidR="00B03EFD" w:rsidRPr="006E3361" w:rsidRDefault="00B03EFD" w:rsidP="00FA1311">
      <w:pPr>
        <w:pStyle w:val="05-ODST-3"/>
      </w:pPr>
      <w:r w:rsidRPr="006E3361">
        <w:t>náklady na zakrytí (nebo jiné zajištění) konstrukcí před znečištěním a poškozením a odstranění zakrytí,</w:t>
      </w:r>
      <w:r w:rsidR="00DC0CDD">
        <w:t xml:space="preserve"> </w:t>
      </w:r>
      <w:r w:rsidR="00DC0CDD" w:rsidRPr="006E3361">
        <w:t>pokud je ho potřeba</w:t>
      </w:r>
    </w:p>
    <w:p w:rsidR="00B03EFD" w:rsidRPr="006E3361" w:rsidRDefault="00B03EFD" w:rsidP="00FA1311">
      <w:pPr>
        <w:pStyle w:val="05-ODST-3"/>
      </w:pPr>
      <w:r w:rsidRPr="006E3361">
        <w:t>náklady na vyklizení pracoviště a staveniště, odvoz zbytků materiálu(ů),</w:t>
      </w:r>
      <w:r>
        <w:t xml:space="preserve"> </w:t>
      </w:r>
      <w:r w:rsidRPr="006E3361">
        <w:t>,</w:t>
      </w:r>
    </w:p>
    <w:p w:rsidR="00B03EFD" w:rsidRPr="006E3361" w:rsidRDefault="00B03EFD" w:rsidP="00FA1311">
      <w:pPr>
        <w:pStyle w:val="05-ODST-3"/>
      </w:pPr>
      <w:r w:rsidRPr="006E3361">
        <w:t xml:space="preserve">náklady na opatření k zajištění bezpečnosti práce, </w:t>
      </w:r>
      <w:r w:rsidR="00FA1311">
        <w:t>(</w:t>
      </w:r>
      <w:r w:rsidRPr="006E3361">
        <w:t>ochranná zábradlí otvorů, volných okrajů a podobně</w:t>
      </w:r>
      <w:r w:rsidR="00FA1311">
        <w:t>)</w:t>
      </w:r>
    </w:p>
    <w:p w:rsidR="00B03EFD" w:rsidRPr="006E3361" w:rsidRDefault="00B03EFD" w:rsidP="00FA1311">
      <w:pPr>
        <w:pStyle w:val="05-ODST-3"/>
      </w:pPr>
      <w:r w:rsidRPr="006E3361">
        <w:t>náklady na opatření na ochranu konstrukcí před poškozením a před negativními vlivy počasí, např. deště, teploty a podobně</w:t>
      </w:r>
    </w:p>
    <w:p w:rsidR="00B03EFD" w:rsidRPr="006E3361" w:rsidRDefault="00B03EFD" w:rsidP="00FA1311">
      <w:pPr>
        <w:pStyle w:val="05-ODST-3"/>
      </w:pPr>
      <w:r w:rsidRPr="006E3361">
        <w:t>náklady na platby za požadované záruky a pojištění,</w:t>
      </w:r>
    </w:p>
    <w:p w:rsidR="00B03EFD" w:rsidRPr="006E3361" w:rsidRDefault="00B03EFD" w:rsidP="00FA1311">
      <w:pPr>
        <w:pStyle w:val="05-ODST-3"/>
      </w:pPr>
      <w:r w:rsidRPr="006E3361">
        <w:lastRenderedPageBreak/>
        <w:t>náklady na veškeré pomocné materiály a ostatní hmoty a výkony neuvedené samostatn</w:t>
      </w:r>
      <w:r>
        <w:t>ě</w:t>
      </w:r>
      <w:r w:rsidRPr="006E3361">
        <w:t xml:space="preserve"> v položkách </w:t>
      </w:r>
      <w:r w:rsidR="00204A3A">
        <w:t>j</w:t>
      </w:r>
      <w:r>
        <w:t xml:space="preserve">ednotkového </w:t>
      </w:r>
      <w:r w:rsidRPr="006E3361">
        <w:t>výkazu výměr,</w:t>
      </w:r>
    </w:p>
    <w:p w:rsidR="00B03EFD" w:rsidRPr="006E3361" w:rsidRDefault="00B03EFD" w:rsidP="00FA1311">
      <w:pPr>
        <w:pStyle w:val="05-ODST-3"/>
      </w:pPr>
      <w:r w:rsidRPr="006E3361">
        <w:t>náklady na veškeré pomocné práce, výkony a přípomoci, nejsou-li oceněny samostatnou položkou,</w:t>
      </w:r>
    </w:p>
    <w:p w:rsidR="00B03EFD" w:rsidRPr="006E3361" w:rsidRDefault="00B03EFD" w:rsidP="00FA1311">
      <w:pPr>
        <w:pStyle w:val="05-ODST-3"/>
      </w:pPr>
      <w:r w:rsidRPr="006E3361">
        <w:t xml:space="preserve">náklady spojené s vyhotovením veškeré projektové dokumentace nutné pro provedení díla, jako i technologické předpisy a postupy, výkresy, výpočty, výrobní a dílenská dokumentace a jiné doklady nutné k provedení díla, </w:t>
      </w:r>
    </w:p>
    <w:p w:rsidR="00B03EFD" w:rsidRPr="006E3361" w:rsidRDefault="00B03EFD" w:rsidP="00FA1311">
      <w:pPr>
        <w:pStyle w:val="05-ODST-3"/>
      </w:pPr>
      <w:r w:rsidRPr="006E3361">
        <w:t>náklady na dopravu, složení a ochranu materiálu a jednotlivých zařízení franko stavba včetně skladování na staveništi,</w:t>
      </w:r>
    </w:p>
    <w:p w:rsidR="00B03EFD" w:rsidRDefault="00B03EFD" w:rsidP="00FA1311">
      <w:pPr>
        <w:pStyle w:val="05-ODST-3"/>
      </w:pPr>
      <w:r>
        <w:t xml:space="preserve">náklady na </w:t>
      </w:r>
      <w:r w:rsidRPr="006E3361">
        <w:t xml:space="preserve">veškeré práce, dodávky či výkony potřebné k řádnému provedení kompletního díla, jímž se má zabezpečit plná funkčnost a bezpečnost </w:t>
      </w:r>
      <w:r w:rsidR="0094677A">
        <w:t>zařízení</w:t>
      </w:r>
      <w:r w:rsidRPr="006E3361">
        <w:t>, a to i když nejsou výslovně ve smlouvě o dílo či jejích přílohách (např. výkazu výměr) uvedeny.</w:t>
      </w:r>
    </w:p>
    <w:p w:rsidR="00AF26B7" w:rsidRDefault="00AF26B7" w:rsidP="00E72C6E">
      <w:pPr>
        <w:pStyle w:val="01-L"/>
        <w:spacing w:before="480"/>
        <w:ind w:left="17"/>
      </w:pPr>
      <w:r>
        <w:t>Způsob hodnocení nabídek</w:t>
      </w:r>
    </w:p>
    <w:p w:rsidR="00910E0D" w:rsidRDefault="00910E0D" w:rsidP="002718BE">
      <w:pPr>
        <w:pStyle w:val="02-ODST-2"/>
      </w:pPr>
      <w:r>
        <w:t xml:space="preserve">Hodnotícím kritériem je </w:t>
      </w:r>
      <w:r w:rsidRPr="004F52BF">
        <w:t>nejnižší celková nabídková cena,</w:t>
      </w:r>
      <w:r>
        <w:t xml:space="preserve"> nabídnutá uchazečem. Nabídková cena bude vždy stanovena v Kč bez DPH dle článku </w:t>
      </w:r>
      <w:r w:rsidR="00157253">
        <w:t>4</w:t>
      </w:r>
      <w:r>
        <w:t xml:space="preserve"> této zadávací dokumentace.</w:t>
      </w:r>
    </w:p>
    <w:p w:rsidR="00910E0D" w:rsidRDefault="00910E0D" w:rsidP="002718BE">
      <w:pPr>
        <w:pStyle w:val="02-ODST-2"/>
      </w:pPr>
      <w:r>
        <w:t>Hodnocení nabídek bude probíhat dle níže uvedených pravidel.</w:t>
      </w:r>
    </w:p>
    <w:p w:rsidR="00910E0D" w:rsidRDefault="00910E0D" w:rsidP="002718BE">
      <w:pPr>
        <w:pStyle w:val="02-ODST-2"/>
      </w:pPr>
      <w:r>
        <w:t>Celkový počet hodnotících kol není omezen. Současně s výzvou pro předložení nabídkových cen pro hodnocení v dalším kole může zadavatel uchazeče informovat o tom, že následující hodnotící kolo bude poslední.</w:t>
      </w:r>
    </w:p>
    <w:p w:rsidR="00910E0D" w:rsidRDefault="00910E0D" w:rsidP="002718BE">
      <w:pPr>
        <w:pStyle w:val="02-ODST-2"/>
      </w:pPr>
      <w:r>
        <w:t>Pro každého uchazeče je vždy závazná poslední předložená nabídková cena.</w:t>
      </w:r>
    </w:p>
    <w:p w:rsidR="005D6421" w:rsidRDefault="00910E0D" w:rsidP="002718BE">
      <w:pPr>
        <w:pStyle w:val="02-ODST-2"/>
      </w:pPr>
      <w:r>
        <w:t>Jednání s uchazeči bude probíhat prostřednictvím</w:t>
      </w:r>
      <w:r w:rsidR="00527021">
        <w:t xml:space="preserve"> komunikačního nástroje v profilu Zadavatele</w:t>
      </w:r>
      <w:r w:rsidR="005D6421">
        <w:t xml:space="preserve">. </w:t>
      </w:r>
    </w:p>
    <w:p w:rsidR="00910E0D" w:rsidRDefault="00910E0D" w:rsidP="002718BE">
      <w:pPr>
        <w:pStyle w:val="02-ODST-2"/>
      </w:pPr>
      <w:r>
        <w:t xml:space="preserve">V průběhu prvního hodnotícího kola výběrového řízení bude posuzováno splnění kvalifikace jednotlivými uchazeči, a zda jimi předložená technická specifikace splňuje podmínky požadované zadavatelem. Následně budou uchazeči vyzváni </w:t>
      </w:r>
      <w:r w:rsidR="00634A9D">
        <w:t xml:space="preserve">příp. </w:t>
      </w:r>
      <w:r w:rsidR="009B757C" w:rsidRPr="005D6421">
        <w:t>k</w:t>
      </w:r>
      <w:r w:rsidR="00634A9D">
        <w:t> </w:t>
      </w:r>
      <w:r w:rsidR="009B757C" w:rsidRPr="005D6421">
        <w:t>doplnění</w:t>
      </w:r>
      <w:r w:rsidR="00634A9D">
        <w:t xml:space="preserve"> či</w:t>
      </w:r>
      <w:r w:rsidR="009B757C" w:rsidRPr="005D6421">
        <w:t xml:space="preserve"> upřesnění nabídky a zároveň </w:t>
      </w:r>
      <w:r>
        <w:t>k předložení upravených nabídkových cen</w:t>
      </w:r>
      <w:r w:rsidR="008B6F18">
        <w:t>.</w:t>
      </w:r>
      <w:r>
        <w:t xml:space="preserve"> </w:t>
      </w:r>
      <w:r w:rsidR="00527021">
        <w:t xml:space="preserve"> </w:t>
      </w:r>
    </w:p>
    <w:p w:rsidR="00910E0D" w:rsidRDefault="00910E0D" w:rsidP="002718BE">
      <w:pPr>
        <w:pStyle w:val="02-ODST-2"/>
      </w:pPr>
      <w:r>
        <w:t xml:space="preserve">Hodnocení nabídek může být taktéž </w:t>
      </w:r>
      <w:r w:rsidRPr="00691F95">
        <w:t>provedeno formou elektronické aukce. V </w:t>
      </w:r>
      <w:r>
        <w:t>takovém případě budou uchazeči o této skutečnosti informováni výzvou, v které bude stanoveno datum konání elektronické aukce a její pravidla.</w:t>
      </w:r>
    </w:p>
    <w:p w:rsidR="00910E0D" w:rsidRDefault="00910E0D" w:rsidP="002718BE">
      <w:pPr>
        <w:pStyle w:val="02-ODST-2"/>
      </w:pPr>
      <w:r>
        <w:t>Uchazeč, který bude v posledním kole vyhodnocen jako vítězný, bude vyzván k podpisu smlouvy. Neposkytne-li vítězný uchazeč dostatečnou součinnost k podpisu smlouvy</w:t>
      </w:r>
      <w:r w:rsidR="00204A3A">
        <w:t xml:space="preserve"> o dílo</w:t>
      </w:r>
      <w:r>
        <w:t xml:space="preserve">, a ta nebude z důvodů na jeho straně podepsána </w:t>
      </w:r>
      <w:r w:rsidRPr="005A5D76">
        <w:rPr>
          <w:b/>
        </w:rPr>
        <w:t>do 15 dnů</w:t>
      </w:r>
      <w:r>
        <w:t xml:space="preserve"> od vyzvání k jejímu podpisu, může zadavatel vyzvat k podpisu smlouvy </w:t>
      </w:r>
      <w:r w:rsidR="00204A3A">
        <w:t xml:space="preserve">o dílo </w:t>
      </w:r>
      <w:r>
        <w:t xml:space="preserve">uchazeče, který se v konečném hodnocení umístil na druhém místě (to stejné platí i pro další uchazeče v pořadí). </w:t>
      </w:r>
    </w:p>
    <w:p w:rsidR="00AF26B7" w:rsidRDefault="00AF26B7" w:rsidP="00E72C6E">
      <w:pPr>
        <w:pStyle w:val="01-L"/>
        <w:spacing w:before="480"/>
        <w:ind w:left="17"/>
      </w:pPr>
      <w:r>
        <w:t>Podmínky a požadavky na zpracování nabídky</w:t>
      </w:r>
    </w:p>
    <w:p w:rsidR="00AF26B7" w:rsidRDefault="002718BE" w:rsidP="002718BE">
      <w:pPr>
        <w:pStyle w:val="02-ODST-2"/>
      </w:pPr>
      <w:r>
        <w:t>N</w:t>
      </w:r>
      <w:r w:rsidR="00AF26B7">
        <w:t>abídku i doklady a informace k prokázání splnění kvalifikace je uchazeč povinen podat písemně v souladu se zadávacími podmínkami, a to včetně požadovaného řazení nabídky. Nabídka musí být na titulní straně označena názvem zakázky, obchodní firmou/jménem a sídlem/místem podnikání uchazeče.</w:t>
      </w:r>
    </w:p>
    <w:p w:rsidR="00AF26B7" w:rsidRDefault="00AF26B7" w:rsidP="002718BE">
      <w:pPr>
        <w:pStyle w:val="02-ODST-2"/>
      </w:pPr>
      <w:r>
        <w:t>Nabídka musí</w:t>
      </w:r>
      <w:r w:rsidR="00691F95">
        <w:t xml:space="preserve"> být předložena v českém jazyce,</w:t>
      </w:r>
      <w:r>
        <w:t xml:space="preserve"> nebude obsahovat přepisy a opravy, které by mohly zadavatele uvést v omyl. Všechny listy nabídky včetně příloh budou řádně očíslovány vzestupnou číselnou řadou. Nabídka bude </w:t>
      </w:r>
      <w:r w:rsidR="00204A3A">
        <w:t xml:space="preserve">upravena </w:t>
      </w:r>
      <w:r>
        <w:t>způsobem zabraňujícím neoprávněné manipulaci.</w:t>
      </w:r>
      <w:r w:rsidR="00724C1E">
        <w:t xml:space="preserve"> </w:t>
      </w:r>
      <w:r>
        <w:t>Doklady prokazující kvalifikační předpoklady lze předložit v prosté kopii.</w:t>
      </w:r>
    </w:p>
    <w:p w:rsidR="00AF26B7" w:rsidRPr="00E410FA" w:rsidRDefault="00AF26B7" w:rsidP="00984EC2">
      <w:pPr>
        <w:pStyle w:val="02-ODST-2"/>
      </w:pPr>
      <w:r w:rsidRPr="00E410FA">
        <w:t>Uchazeč zpracuje svou nabídku způsobem níže uvedeným:</w:t>
      </w:r>
    </w:p>
    <w:p w:rsidR="00AF26B7" w:rsidRPr="00E72C6E" w:rsidRDefault="00AF26B7" w:rsidP="00984EC2">
      <w:pPr>
        <w:pStyle w:val="05-ODST-3"/>
      </w:pPr>
      <w:r w:rsidRPr="00E410FA">
        <w:rPr>
          <w:b/>
        </w:rPr>
        <w:t>Krycí list nabídky</w:t>
      </w:r>
      <w:r w:rsidRPr="00E410FA">
        <w:t xml:space="preserve">. </w:t>
      </w:r>
      <w:r w:rsidR="00691F95" w:rsidRPr="00E410FA">
        <w:t>V</w:t>
      </w:r>
      <w:r w:rsidRPr="00E410FA">
        <w:t xml:space="preserve">zor krycího listu </w:t>
      </w:r>
      <w:r w:rsidRPr="00E72C6E">
        <w:t xml:space="preserve">je přílohou č. </w:t>
      </w:r>
      <w:r w:rsidR="00DC0CDD">
        <w:t>2</w:t>
      </w:r>
    </w:p>
    <w:p w:rsidR="00AF26B7" w:rsidRPr="00E72C6E" w:rsidRDefault="00AF26B7" w:rsidP="00984EC2">
      <w:pPr>
        <w:pStyle w:val="05-ODST-3"/>
      </w:pPr>
      <w:r w:rsidRPr="00E72C6E">
        <w:rPr>
          <w:b/>
        </w:rPr>
        <w:t>Obsah nabídky</w:t>
      </w:r>
      <w:r w:rsidRPr="00E72C6E">
        <w:t>. Nabídka bude opatřena obsahem s uvedením čísel stránek u jednotlivých oddílů (kapitol).</w:t>
      </w:r>
    </w:p>
    <w:p w:rsidR="00AF26B7" w:rsidRPr="00E72C6E" w:rsidRDefault="00AF26B7" w:rsidP="004E65D5">
      <w:pPr>
        <w:pStyle w:val="05-ODST-3"/>
      </w:pPr>
      <w:r w:rsidRPr="00E72C6E">
        <w:rPr>
          <w:b/>
        </w:rPr>
        <w:lastRenderedPageBreak/>
        <w:t>Cenová nabídka</w:t>
      </w:r>
      <w:r w:rsidR="00671B15" w:rsidRPr="00E72C6E">
        <w:t xml:space="preserve"> </w:t>
      </w:r>
      <w:r w:rsidR="00C160BB" w:rsidRPr="00E72C6E">
        <w:t xml:space="preserve">v členění </w:t>
      </w:r>
      <w:r w:rsidRPr="00E72C6E">
        <w:t xml:space="preserve">dle článku </w:t>
      </w:r>
      <w:r w:rsidR="00157253">
        <w:t>4</w:t>
      </w:r>
      <w:r w:rsidR="00634A9D" w:rsidRPr="00E72C6E">
        <w:t xml:space="preserve"> ZD</w:t>
      </w:r>
    </w:p>
    <w:p w:rsidR="00AF26B7" w:rsidRDefault="00AF26B7" w:rsidP="004E65D5">
      <w:pPr>
        <w:pStyle w:val="05-ODST-3"/>
      </w:pPr>
      <w:r w:rsidRPr="00E72C6E">
        <w:rPr>
          <w:b/>
        </w:rPr>
        <w:t>Podepsaný návrh smlouvy</w:t>
      </w:r>
      <w:r w:rsidRPr="00E72C6E">
        <w:t xml:space="preserve"> o dílo (viz příloha č. </w:t>
      </w:r>
      <w:r w:rsidR="00DC0CDD">
        <w:t>1</w:t>
      </w:r>
      <w:r w:rsidR="0088085B" w:rsidRPr="00E72C6E">
        <w:t xml:space="preserve"> ZD)</w:t>
      </w:r>
      <w:r w:rsidR="00AD4245" w:rsidRPr="00E72C6E">
        <w:t>. V případě, že návrh</w:t>
      </w:r>
      <w:r w:rsidR="00BF6FD3" w:rsidRPr="00E72C6E">
        <w:t xml:space="preserve"> </w:t>
      </w:r>
      <w:r w:rsidR="00AD4245" w:rsidRPr="00E72C6E">
        <w:t>smlouvy o dílo bude podepsán osobou oprávněnou jednat za uchazeče</w:t>
      </w:r>
      <w:r w:rsidR="00AD4245">
        <w:t xml:space="preserve"> odlišnou od statutárního orgánu, člena statutárního orgánu anebo prokuristy, předloží uchazeč jako součást nabídky plnou moc, ze které vyplývá oprávnění k takovému právnímu jednání, a to v originále nebo úředně ověřené kopii.</w:t>
      </w:r>
    </w:p>
    <w:p w:rsidR="006D3367" w:rsidRPr="006D3367" w:rsidRDefault="006D3367" w:rsidP="004E65D5">
      <w:pPr>
        <w:pStyle w:val="05-ODST-3"/>
      </w:pPr>
      <w:r>
        <w:rPr>
          <w:b/>
        </w:rPr>
        <w:t xml:space="preserve">Kvalifikační předpoklady </w:t>
      </w:r>
    </w:p>
    <w:p w:rsidR="00634A9D" w:rsidRDefault="00634A9D" w:rsidP="00490AB1">
      <w:pPr>
        <w:pStyle w:val="05-ODST-3"/>
        <w:numPr>
          <w:ilvl w:val="0"/>
          <w:numId w:val="20"/>
        </w:numPr>
      </w:pPr>
      <w:r>
        <w:t>výpis z obchodního rejstříku</w:t>
      </w:r>
    </w:p>
    <w:p w:rsidR="00634A9D" w:rsidRDefault="00634A9D" w:rsidP="00490AB1">
      <w:pPr>
        <w:pStyle w:val="05-ODST-3"/>
        <w:numPr>
          <w:ilvl w:val="0"/>
          <w:numId w:val="20"/>
        </w:numPr>
      </w:pPr>
      <w:r>
        <w:t>doklad o oprávnění k</w:t>
      </w:r>
      <w:r w:rsidR="006C5F3A">
        <w:t> </w:t>
      </w:r>
      <w:r>
        <w:t>podnikání</w:t>
      </w:r>
      <w:r w:rsidR="006C5F3A">
        <w:t xml:space="preserve"> vázající se k provádění předmětu zakázky dle této zadávací dokumentace (živnostenské oprávnění, licence apod.)</w:t>
      </w:r>
    </w:p>
    <w:p w:rsidR="004C4B8F" w:rsidRPr="00B4468A" w:rsidRDefault="004C4B8F" w:rsidP="004E65D5">
      <w:pPr>
        <w:pStyle w:val="05-ODST-3"/>
      </w:pPr>
      <w:r w:rsidRPr="00B4468A">
        <w:rPr>
          <w:b/>
        </w:rPr>
        <w:t>Ostatní dokumenty</w:t>
      </w:r>
    </w:p>
    <w:p w:rsidR="00D56103" w:rsidRDefault="00220BED" w:rsidP="00490AB1">
      <w:pPr>
        <w:pStyle w:val="05-ODST-3"/>
        <w:numPr>
          <w:ilvl w:val="0"/>
          <w:numId w:val="8"/>
        </w:numPr>
      </w:pPr>
      <w:r>
        <w:t>další dokumenty vyplývající ze ZD či uchazečem dobrovolně předložené</w:t>
      </w:r>
    </w:p>
    <w:p w:rsidR="00CE67E8" w:rsidRPr="0006724A" w:rsidRDefault="006C5F3A" w:rsidP="00490AB1">
      <w:pPr>
        <w:pStyle w:val="05-ODST-3"/>
        <w:numPr>
          <w:ilvl w:val="0"/>
          <w:numId w:val="8"/>
        </w:numPr>
      </w:pPr>
      <w:r>
        <w:t xml:space="preserve">předběžný </w:t>
      </w:r>
      <w:r w:rsidR="00CE67E8" w:rsidRPr="0006724A">
        <w:t xml:space="preserve">harmonogram </w:t>
      </w:r>
      <w:r w:rsidR="0088085B" w:rsidRPr="0006724A">
        <w:t>p</w:t>
      </w:r>
      <w:r w:rsidR="0088085B">
        <w:t>lnění</w:t>
      </w:r>
    </w:p>
    <w:p w:rsidR="00CE67E8" w:rsidRDefault="00CE67E8" w:rsidP="00490AB1">
      <w:pPr>
        <w:pStyle w:val="05-ODST-3"/>
        <w:numPr>
          <w:ilvl w:val="0"/>
          <w:numId w:val="8"/>
        </w:numPr>
      </w:pPr>
      <w:r w:rsidRPr="0006724A">
        <w:t>technologický postup prací</w:t>
      </w:r>
      <w:r w:rsidR="006C5F3A">
        <w:t xml:space="preserve"> určený ke schválení zadavateli</w:t>
      </w:r>
    </w:p>
    <w:p w:rsidR="00C10EEB" w:rsidRDefault="00C10EEB" w:rsidP="00490AB1">
      <w:pPr>
        <w:pStyle w:val="05-ODST-3"/>
        <w:numPr>
          <w:ilvl w:val="0"/>
          <w:numId w:val="8"/>
        </w:numPr>
      </w:pPr>
      <w:r>
        <w:t xml:space="preserve">technická specifikace a popis materiálů a výrobků nabídnutých pro </w:t>
      </w:r>
      <w:r w:rsidR="0088085B">
        <w:t>plnění předmětu zakázky</w:t>
      </w:r>
    </w:p>
    <w:p w:rsidR="00547665" w:rsidRPr="00547665" w:rsidRDefault="00547665" w:rsidP="00547665">
      <w:pPr>
        <w:pStyle w:val="05-ODST-3"/>
      </w:pPr>
      <w:r w:rsidRPr="00547665">
        <w:t>Uchazeč jako součást nabídky rovněž předloží čestné prohlášení, že je svou nabídkovou vázán po dobu 90 dnů od uplynutí lhůty pro podání nabídek.</w:t>
      </w:r>
    </w:p>
    <w:p w:rsidR="00D56103" w:rsidRDefault="00D56103" w:rsidP="00D56103">
      <w:pPr>
        <w:pStyle w:val="05-ODST-3"/>
      </w:pPr>
      <w:r>
        <w:t xml:space="preserve">Uchazeč předloží údaj, v jaké výši může poskytnout své služby k započtení náhradního plnění dle § 81 odst. 3 zákona č. 435/2004 Sb., o zaměstnanosti, v platném znění. Pokud uchazeč takový údaj předloží, bude tento pro uchazeče závazný a bude jím taktéž zapracován v předloženém </w:t>
      </w:r>
      <w:r w:rsidR="00220BED">
        <w:t>n</w:t>
      </w:r>
      <w:r>
        <w:t>ávrhu smlouvy o dílo.</w:t>
      </w:r>
    </w:p>
    <w:p w:rsidR="00AF26B7" w:rsidRDefault="00853849" w:rsidP="00E72C6E">
      <w:pPr>
        <w:pStyle w:val="01-L"/>
        <w:spacing w:before="480"/>
        <w:ind w:left="17"/>
      </w:pPr>
      <w:r>
        <w:t>J</w:t>
      </w:r>
      <w:r w:rsidR="00AF26B7">
        <w:t>iné požadavky zadavatele</w:t>
      </w:r>
    </w:p>
    <w:p w:rsidR="00AF26B7" w:rsidRDefault="00AF26B7" w:rsidP="002718BE">
      <w:pPr>
        <w:pStyle w:val="02-ODST-2"/>
      </w:pPr>
      <w:r>
        <w:t>Zadavatel nepřipouští řešení jinou variantou, než je uvedeno v zadávací dokumentaci. Žádná osoba (</w:t>
      </w:r>
      <w:r w:rsidR="00B65A70">
        <w:t>uchazeč</w:t>
      </w:r>
      <w:r>
        <w:t xml:space="preserve">) se nesmí zúčastnit tohoto </w:t>
      </w:r>
      <w:r w:rsidR="00631FDE">
        <w:t xml:space="preserve">výběrového </w:t>
      </w:r>
      <w:r>
        <w:t>řízení jako uchazeč více než jednou.</w:t>
      </w:r>
    </w:p>
    <w:p w:rsidR="00AF26B7" w:rsidRDefault="00AF26B7" w:rsidP="002718BE">
      <w:pPr>
        <w:pStyle w:val="02-ODST-2"/>
      </w:pPr>
      <w:r>
        <w:t xml:space="preserve">V případě, že vznikne rozpor mezi údaji o zakázce obsaženými v různých částech zadávací dokumentace, jsou pro zpracování nabídky podstatné údaje obsažené v </w:t>
      </w:r>
      <w:r w:rsidR="00453EA2">
        <w:t xml:space="preserve">příloze č. </w:t>
      </w:r>
      <w:r w:rsidR="0088085B">
        <w:t>4</w:t>
      </w:r>
      <w:r w:rsidR="00453EA2">
        <w:t xml:space="preserve"> této ZD</w:t>
      </w:r>
      <w:r>
        <w:t>.</w:t>
      </w:r>
    </w:p>
    <w:p w:rsidR="00AF26B7" w:rsidRDefault="00AF26B7" w:rsidP="002718BE">
      <w:pPr>
        <w:pStyle w:val="02-ODST-2"/>
      </w:pPr>
      <w:r>
        <w:t>Náklady uchazečů spojené s účastí v</w:t>
      </w:r>
      <w:r w:rsidR="00631FDE">
        <w:t>e</w:t>
      </w:r>
      <w:r>
        <w:t xml:space="preserve"> </w:t>
      </w:r>
      <w:r w:rsidR="00631FDE">
        <w:t>výběrovém</w:t>
      </w:r>
      <w:r>
        <w:t xml:space="preserve"> řízení zadavatel nehradí.</w:t>
      </w:r>
    </w:p>
    <w:p w:rsidR="00AF26B7" w:rsidRPr="00691F95" w:rsidRDefault="00AF26B7" w:rsidP="002718BE">
      <w:pPr>
        <w:pStyle w:val="02-ODST-2"/>
      </w:pPr>
      <w:r>
        <w:t>Nabídky ne</w:t>
      </w:r>
      <w:r w:rsidRPr="00691F95">
        <w:t>budou uchazečům vráceny a zůstávají majetkem zadavatele.</w:t>
      </w:r>
    </w:p>
    <w:p w:rsidR="00AF26B7" w:rsidRPr="00691F95" w:rsidRDefault="00AF26B7" w:rsidP="002718BE">
      <w:pPr>
        <w:pStyle w:val="02-ODST-2"/>
      </w:pPr>
      <w:r w:rsidRPr="00691F95">
        <w:t>Nabídky, které budou doručeny po uplynutí lhůty pro podání nabídek</w:t>
      </w:r>
      <w:r w:rsidR="00691F95">
        <w:t>,</w:t>
      </w:r>
      <w:r w:rsidR="00691F95" w:rsidRPr="00691F95">
        <w:t xml:space="preserve"> nebudou</w:t>
      </w:r>
      <w:r w:rsidRPr="00691F95">
        <w:t xml:space="preserve"> </w:t>
      </w:r>
      <w:r w:rsidR="00691F95" w:rsidRPr="00691F95">
        <w:t>posuzovány ani hodnoceny</w:t>
      </w:r>
      <w:r w:rsidRPr="00691F95">
        <w:t>.</w:t>
      </w:r>
    </w:p>
    <w:p w:rsidR="00AF26B7" w:rsidRPr="00724C1E" w:rsidRDefault="00AF26B7" w:rsidP="002718BE">
      <w:pPr>
        <w:pStyle w:val="02-ODST-2"/>
      </w:pPr>
      <w:r w:rsidRPr="00724C1E">
        <w:t>Pokud nabídka nebude úplná nebo v ní nebudou obsaženy veškeré doklady a informace stanovené touto zadávací dokumentací, vyhrazuje si zadavatel právo nabídku vyřadit.</w:t>
      </w:r>
    </w:p>
    <w:p w:rsidR="00AF26B7" w:rsidRDefault="00AF26B7" w:rsidP="002718BE">
      <w:pPr>
        <w:pStyle w:val="02-ODST-2"/>
      </w:pPr>
      <w:r>
        <w:t xml:space="preserve">Zadavatel si vyhrazuje právo </w:t>
      </w:r>
      <w:r w:rsidR="00453EA2">
        <w:t xml:space="preserve">nejpozději </w:t>
      </w:r>
      <w:r>
        <w:t>před rozhodnutím o výběru nejvhodnější nabídky ověřit, případně vyjasnit informace deklarované uchazeči v nabídce.</w:t>
      </w:r>
    </w:p>
    <w:p w:rsidR="00AF26B7" w:rsidRPr="00A00BF0" w:rsidRDefault="00AF26B7" w:rsidP="002718BE">
      <w:pPr>
        <w:pStyle w:val="02-ODST-2"/>
      </w:pPr>
      <w:r w:rsidRPr="00A00BF0">
        <w:t xml:space="preserve">Zadavatel si vyhrazuje právo v rámci </w:t>
      </w:r>
      <w:r w:rsidR="00631FDE" w:rsidRPr="00A00BF0">
        <w:t xml:space="preserve">výběrového </w:t>
      </w:r>
      <w:r w:rsidRPr="00A00BF0">
        <w:t>řízení jednat o všech částech nabídky uchazeče.</w:t>
      </w:r>
    </w:p>
    <w:p w:rsidR="00AF26B7" w:rsidRDefault="00AF26B7" w:rsidP="002718BE">
      <w:pPr>
        <w:pStyle w:val="02-ODST-2"/>
      </w:pPr>
      <w:r>
        <w:t xml:space="preserve">Komunikačním jazykem pro veškerá jednání v rámci </w:t>
      </w:r>
      <w:r w:rsidR="00631FDE">
        <w:t xml:space="preserve">výběrového </w:t>
      </w:r>
      <w:r>
        <w:t xml:space="preserve">řízení je stanovena čeština, nepřipustí-li zadavatel výslovně jinak. </w:t>
      </w:r>
    </w:p>
    <w:p w:rsidR="00AF26B7" w:rsidRDefault="00AF26B7" w:rsidP="002718BE">
      <w:pPr>
        <w:pStyle w:val="02-ODST-2"/>
      </w:pPr>
      <w:r>
        <w:t>Zadavatel si vyhrazuje právo kdykoliv v</w:t>
      </w:r>
      <w:r w:rsidR="00631FDE">
        <w:t> </w:t>
      </w:r>
      <w:r>
        <w:t>průběhu</w:t>
      </w:r>
      <w:r w:rsidR="00631FDE">
        <w:t xml:space="preserve"> výběrového</w:t>
      </w:r>
      <w:r>
        <w:t xml:space="preserve"> řízení toto řízení ukončit a zrušit bez udání důvodu, odmítnout všechny nabídky a neuzavřít smlouvu s žádným z uchazečů.</w:t>
      </w:r>
    </w:p>
    <w:p w:rsidR="00021621" w:rsidRPr="0076594C" w:rsidRDefault="00021621" w:rsidP="002718BE">
      <w:pPr>
        <w:pStyle w:val="02-ODST-2"/>
      </w:pPr>
      <w:r w:rsidRPr="0076594C">
        <w:t>Zadavatel oznámí výběr nejvhodnější nabídky všem uchazečům, kteří podali nabídku. Zadavatel výslovně stanoví, že přijetím nabídky a obdržením rozhodnutí o výběru nejvhodnější nabídky nedochází k uzavření smlouvy.</w:t>
      </w:r>
    </w:p>
    <w:p w:rsidR="00021621" w:rsidRPr="0076594C" w:rsidRDefault="00021621" w:rsidP="002718BE">
      <w:pPr>
        <w:pStyle w:val="02-ODST-2"/>
      </w:pPr>
      <w:r w:rsidRPr="0076594C">
        <w:t>V souladu s ust. § 1740 odst. 3 poslední věta zákona č. 89/2012 Sb., občanský zákoník, v platném znění</w:t>
      </w:r>
      <w:r>
        <w:t>,</w:t>
      </w:r>
      <w:r w:rsidRPr="0076594C">
        <w:t xml:space="preserve"> platí, že předložení ze strany uchazeče podepsaného návrhu smlouvy</w:t>
      </w:r>
      <w:r>
        <w:t xml:space="preserve"> o dílo</w:t>
      </w:r>
      <w:r w:rsidRPr="0076594C">
        <w:t xml:space="preserve"> s dodatkem </w:t>
      </w:r>
      <w:r w:rsidRPr="0076594C">
        <w:lastRenderedPageBreak/>
        <w:t>nebo odchylkou oproti závaznému vzoru nezakládá povinnost zadavatele takovou odchylku nebo dodatek akceptovat.</w:t>
      </w:r>
    </w:p>
    <w:p w:rsidR="00021621" w:rsidRDefault="00021621" w:rsidP="004E0E07">
      <w:pPr>
        <w:pStyle w:val="02-ODST-2"/>
      </w:pPr>
      <w:r w:rsidRPr="00537058">
        <w:t>Pro uzavření smlouvy</w:t>
      </w:r>
      <w:r>
        <w:t xml:space="preserve"> na základě tohoto výběrového řízení</w:t>
      </w:r>
      <w:r w:rsidRPr="00537058">
        <w:t xml:space="preserve"> je </w:t>
      </w:r>
      <w:r w:rsidR="00185D5D">
        <w:t>povinn</w:t>
      </w:r>
      <w:r w:rsidRPr="00537058">
        <w:t>ě stanovena písemná listinná podoba s tím, že smlouva</w:t>
      </w:r>
      <w:r>
        <w:t xml:space="preserve"> </w:t>
      </w:r>
      <w:r w:rsidRPr="00537058">
        <w:t>musí být podepsána oprávněnými zástupci obou smluvních stran.</w:t>
      </w:r>
    </w:p>
    <w:p w:rsidR="00AF26B7" w:rsidRDefault="00AF26B7" w:rsidP="00E72C6E">
      <w:pPr>
        <w:pStyle w:val="01-L"/>
        <w:spacing w:before="480"/>
        <w:ind w:left="17"/>
      </w:pPr>
      <w:r>
        <w:t>Přílohy</w:t>
      </w:r>
    </w:p>
    <w:p w:rsidR="00AF26B7" w:rsidRDefault="00AF26B7" w:rsidP="00AF26B7">
      <w:r>
        <w:t xml:space="preserve">Nedílnou součástí této zadávací dokumentace jsou tyto přílohy: </w:t>
      </w:r>
    </w:p>
    <w:p w:rsidR="005A0395" w:rsidRPr="00AE698A" w:rsidRDefault="00853849" w:rsidP="00853849">
      <w:r w:rsidRPr="00AE698A">
        <w:t xml:space="preserve">Příloha č. </w:t>
      </w:r>
      <w:r w:rsidR="004E4B2E" w:rsidRPr="00AE698A">
        <w:t>1</w:t>
      </w:r>
      <w:r w:rsidRPr="00AE698A">
        <w:t xml:space="preserve"> –</w:t>
      </w:r>
      <w:r w:rsidR="00FA7B21">
        <w:t xml:space="preserve"> </w:t>
      </w:r>
      <w:r w:rsidR="00A4297B">
        <w:t>Z</w:t>
      </w:r>
      <w:r w:rsidR="00A4297B" w:rsidRPr="00AE698A">
        <w:t>ávazný vzor smlouvy o dílo</w:t>
      </w:r>
    </w:p>
    <w:p w:rsidR="006D3367" w:rsidRPr="00AE698A" w:rsidRDefault="005A0395" w:rsidP="00853849">
      <w:r w:rsidRPr="00AE698A">
        <w:t xml:space="preserve">Příloha č. </w:t>
      </w:r>
      <w:r w:rsidR="00DC0CDD">
        <w:t>2</w:t>
      </w:r>
      <w:r w:rsidRPr="00AE698A">
        <w:t xml:space="preserve"> – </w:t>
      </w:r>
      <w:r w:rsidR="00A4297B">
        <w:t>K</w:t>
      </w:r>
      <w:r w:rsidR="00A4297B" w:rsidRPr="00AE698A">
        <w:t>rycí list nabídky</w:t>
      </w:r>
    </w:p>
    <w:p w:rsidR="00853849" w:rsidRPr="008B6F18" w:rsidRDefault="00853849" w:rsidP="00853849">
      <w:pPr>
        <w:rPr>
          <w:highlight w:val="green"/>
        </w:rPr>
      </w:pPr>
    </w:p>
    <w:p w:rsidR="00853849" w:rsidRPr="008B6F18" w:rsidRDefault="00853849" w:rsidP="00AF26B7">
      <w:pPr>
        <w:rPr>
          <w:highlight w:val="green"/>
        </w:rPr>
      </w:pPr>
    </w:p>
    <w:p w:rsidR="00AF26B7" w:rsidRDefault="00984EC2" w:rsidP="00AF26B7">
      <w:r w:rsidRPr="009102CB">
        <w:t xml:space="preserve">V Praze dne </w:t>
      </w:r>
      <w:r w:rsidR="007843DB">
        <w:t>29</w:t>
      </w:r>
      <w:r w:rsidR="003D219A" w:rsidRPr="009102CB">
        <w:t xml:space="preserve">. </w:t>
      </w:r>
      <w:r w:rsidR="002F1C2B">
        <w:t>7</w:t>
      </w:r>
      <w:r w:rsidR="00492733">
        <w:t xml:space="preserve">. </w:t>
      </w:r>
      <w:r w:rsidR="003D219A" w:rsidRPr="009102CB">
        <w:t>201</w:t>
      </w:r>
      <w:r w:rsidR="009102CB" w:rsidRPr="009102CB">
        <w:t>5</w:t>
      </w:r>
    </w:p>
    <w:p w:rsidR="00231D7B" w:rsidRDefault="00231D7B" w:rsidP="00AF26B7"/>
    <w:p w:rsidR="00AF26B7" w:rsidRDefault="00AF26B7" w:rsidP="00AF26B7">
      <w:r>
        <w:t>Odbor centrálního nákupu, ČEPRO, a. s.</w:t>
      </w:r>
    </w:p>
    <w:sectPr w:rsidR="00AF26B7" w:rsidSect="00403D5D">
      <w:headerReference w:type="default" r:id="rId12"/>
      <w:footerReference w:type="default" r:id="rId13"/>
      <w:pgSz w:w="11906" w:h="16838"/>
      <w:pgMar w:top="1702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D26" w:rsidRDefault="007F1D26">
      <w:r>
        <w:separator/>
      </w:r>
    </w:p>
  </w:endnote>
  <w:endnote w:type="continuationSeparator" w:id="0">
    <w:p w:rsidR="007F1D26" w:rsidRDefault="007F1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A25B763" wp14:editId="33F90259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9E5E97" w:rsidRDefault="009E5E97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BB25DA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BB25DA">
      <w:rPr>
        <w:rStyle w:val="slostrnky"/>
        <w:noProof/>
      </w:rPr>
      <w:t>8</w:t>
    </w:r>
    <w:r>
      <w:rPr>
        <w:rStyle w:val="slostrnky"/>
      </w:rPr>
      <w:fldChar w:fldCharType="end"/>
    </w:r>
  </w:p>
  <w:p w:rsidR="009E5E97" w:rsidRDefault="009E5E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D26" w:rsidRDefault="007F1D26">
      <w:r>
        <w:separator/>
      </w:r>
    </w:p>
  </w:footnote>
  <w:footnote w:type="continuationSeparator" w:id="0">
    <w:p w:rsidR="007F1D26" w:rsidRDefault="007F1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hlav"/>
    </w:pPr>
    <w:r>
      <w:rPr>
        <w:noProof/>
      </w:rPr>
      <w:drawing>
        <wp:anchor distT="0" distB="0" distL="114300" distR="114300" simplePos="0" relativeHeight="251659776" behindDoc="0" locked="0" layoutInCell="1" allowOverlap="1" wp14:anchorId="4EBDD14B" wp14:editId="63130BA7">
          <wp:simplePos x="0" y="0"/>
          <wp:positionH relativeFrom="column">
            <wp:posOffset>1685763</wp:posOffset>
          </wp:positionH>
          <wp:positionV relativeFrom="paragraph">
            <wp:posOffset>-148590</wp:posOffset>
          </wp:positionV>
          <wp:extent cx="2857500" cy="560705"/>
          <wp:effectExtent l="0" t="0" r="0" b="0"/>
          <wp:wrapNone/>
          <wp:docPr id="2" name="obrázek 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61C"/>
    <w:multiLevelType w:val="hybridMultilevel"/>
    <w:tmpl w:val="F9AAA21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5635B7B"/>
    <w:multiLevelType w:val="hybridMultilevel"/>
    <w:tmpl w:val="817A98C2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66A3880"/>
    <w:multiLevelType w:val="hybridMultilevel"/>
    <w:tmpl w:val="F7FC1808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DC32024"/>
    <w:multiLevelType w:val="multilevel"/>
    <w:tmpl w:val="90B8506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14C50FD6"/>
    <w:multiLevelType w:val="hybridMultilevel"/>
    <w:tmpl w:val="CEB20042"/>
    <w:lvl w:ilvl="0" w:tplc="6454428E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Odstavec3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6">
    <w:nsid w:val="202F6414"/>
    <w:multiLevelType w:val="hybridMultilevel"/>
    <w:tmpl w:val="2D80EC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8AA60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E70907"/>
    <w:multiLevelType w:val="hybridMultilevel"/>
    <w:tmpl w:val="03AAC988"/>
    <w:lvl w:ilvl="0" w:tplc="0405000B">
      <w:start w:val="1"/>
      <w:numFmt w:val="bullet"/>
      <w:lvlText w:val=""/>
      <w:lvlJc w:val="left"/>
      <w:pPr>
        <w:ind w:left="190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8">
    <w:nsid w:val="34AB4E7E"/>
    <w:multiLevelType w:val="hybridMultilevel"/>
    <w:tmpl w:val="8CE6F3B0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F328B8"/>
    <w:multiLevelType w:val="multilevel"/>
    <w:tmpl w:val="C1D48B6E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E35BB8"/>
    <w:multiLevelType w:val="hybridMultilevel"/>
    <w:tmpl w:val="F50C8DDA"/>
    <w:lvl w:ilvl="0" w:tplc="63DA15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A11387"/>
    <w:multiLevelType w:val="hybridMultilevel"/>
    <w:tmpl w:val="2D4868B8"/>
    <w:lvl w:ilvl="0" w:tplc="1696F7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647AD3"/>
    <w:multiLevelType w:val="hybridMultilevel"/>
    <w:tmpl w:val="9C68D28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05005"/>
    <w:multiLevelType w:val="hybridMultilevel"/>
    <w:tmpl w:val="1A0A53C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569A28B0"/>
    <w:multiLevelType w:val="hybridMultilevel"/>
    <w:tmpl w:val="5A4C6C42"/>
    <w:lvl w:ilvl="0" w:tplc="0405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9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0">
    <w:nsid w:val="5DCC1CDA"/>
    <w:multiLevelType w:val="hybridMultilevel"/>
    <w:tmpl w:val="0736069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F14528"/>
    <w:multiLevelType w:val="hybridMultilevel"/>
    <w:tmpl w:val="8D7EB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4202F"/>
    <w:multiLevelType w:val="multilevel"/>
    <w:tmpl w:val="69D8EBEE"/>
    <w:lvl w:ilvl="0">
      <w:start w:val="1"/>
      <w:numFmt w:val="ordinal"/>
      <w:pStyle w:val="01-L"/>
      <w:suff w:val="space"/>
      <w:lvlText w:val="Čl. %1"/>
      <w:lvlJc w:val="left"/>
      <w:pPr>
        <w:ind w:left="4566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3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pStyle w:val="ZKON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4">
    <w:nsid w:val="7A376C2F"/>
    <w:multiLevelType w:val="hybridMultilevel"/>
    <w:tmpl w:val="1ED8CCF4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>
    <w:nsid w:val="7DDB0DD6"/>
    <w:multiLevelType w:val="hybridMultilevel"/>
    <w:tmpl w:val="A4A6EFC6"/>
    <w:lvl w:ilvl="0" w:tplc="11509F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2"/>
  </w:num>
  <w:num w:numId="4">
    <w:abstractNumId w:val="5"/>
  </w:num>
  <w:num w:numId="5">
    <w:abstractNumId w:val="17"/>
  </w:num>
  <w:num w:numId="6">
    <w:abstractNumId w:val="9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5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24"/>
  </w:num>
  <w:num w:numId="15">
    <w:abstractNumId w:val="18"/>
  </w:num>
  <w:num w:numId="16">
    <w:abstractNumId w:val="16"/>
  </w:num>
  <w:num w:numId="17">
    <w:abstractNumId w:val="23"/>
  </w:num>
  <w:num w:numId="18">
    <w:abstractNumId w:val="13"/>
  </w:num>
  <w:num w:numId="19">
    <w:abstractNumId w:val="15"/>
  </w:num>
  <w:num w:numId="20">
    <w:abstractNumId w:val="7"/>
  </w:num>
  <w:num w:numId="21">
    <w:abstractNumId w:val="9"/>
  </w:num>
  <w:num w:numId="22">
    <w:abstractNumId w:val="20"/>
  </w:num>
  <w:num w:numId="23">
    <w:abstractNumId w:val="4"/>
  </w:num>
  <w:num w:numId="24">
    <w:abstractNumId w:val="6"/>
  </w:num>
  <w:num w:numId="25">
    <w:abstractNumId w:val="21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3"/>
  </w:num>
  <w:num w:numId="29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SortMethod w:val="0000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411"/>
    <w:rsid w:val="00003963"/>
    <w:rsid w:val="00007CE1"/>
    <w:rsid w:val="000112D3"/>
    <w:rsid w:val="000126F2"/>
    <w:rsid w:val="00012C52"/>
    <w:rsid w:val="00021621"/>
    <w:rsid w:val="00045695"/>
    <w:rsid w:val="0005086B"/>
    <w:rsid w:val="000619AF"/>
    <w:rsid w:val="00064115"/>
    <w:rsid w:val="0006724A"/>
    <w:rsid w:val="00070FF1"/>
    <w:rsid w:val="00070FFC"/>
    <w:rsid w:val="00071B04"/>
    <w:rsid w:val="0007436F"/>
    <w:rsid w:val="00074602"/>
    <w:rsid w:val="00075F6E"/>
    <w:rsid w:val="000801CE"/>
    <w:rsid w:val="00084721"/>
    <w:rsid w:val="00091F6C"/>
    <w:rsid w:val="00096E1D"/>
    <w:rsid w:val="000A0DAA"/>
    <w:rsid w:val="000A0E5B"/>
    <w:rsid w:val="000A6D07"/>
    <w:rsid w:val="000A7F59"/>
    <w:rsid w:val="000B021F"/>
    <w:rsid w:val="000B52BC"/>
    <w:rsid w:val="000C2A3D"/>
    <w:rsid w:val="000C2AA6"/>
    <w:rsid w:val="000C3064"/>
    <w:rsid w:val="000D19D8"/>
    <w:rsid w:val="000D4A68"/>
    <w:rsid w:val="000D5A72"/>
    <w:rsid w:val="000E0096"/>
    <w:rsid w:val="000E0863"/>
    <w:rsid w:val="000E621C"/>
    <w:rsid w:val="000F0508"/>
    <w:rsid w:val="000F42B0"/>
    <w:rsid w:val="00105AC3"/>
    <w:rsid w:val="00117E25"/>
    <w:rsid w:val="0012140A"/>
    <w:rsid w:val="00131D21"/>
    <w:rsid w:val="00133126"/>
    <w:rsid w:val="00143D68"/>
    <w:rsid w:val="00157253"/>
    <w:rsid w:val="0016094E"/>
    <w:rsid w:val="001655E6"/>
    <w:rsid w:val="00182FDD"/>
    <w:rsid w:val="00183C19"/>
    <w:rsid w:val="001843E8"/>
    <w:rsid w:val="00185D5D"/>
    <w:rsid w:val="00187FF4"/>
    <w:rsid w:val="001904BD"/>
    <w:rsid w:val="001A0FBC"/>
    <w:rsid w:val="001A138A"/>
    <w:rsid w:val="001B1A97"/>
    <w:rsid w:val="001B349F"/>
    <w:rsid w:val="001B45CC"/>
    <w:rsid w:val="001C080B"/>
    <w:rsid w:val="001C48C5"/>
    <w:rsid w:val="001D59CD"/>
    <w:rsid w:val="001D5B3C"/>
    <w:rsid w:val="001D5FCD"/>
    <w:rsid w:val="001E2653"/>
    <w:rsid w:val="001E2D87"/>
    <w:rsid w:val="001E434F"/>
    <w:rsid w:val="001F02A4"/>
    <w:rsid w:val="001F66E4"/>
    <w:rsid w:val="00204A3A"/>
    <w:rsid w:val="00205625"/>
    <w:rsid w:val="002063DC"/>
    <w:rsid w:val="00207C57"/>
    <w:rsid w:val="00213465"/>
    <w:rsid w:val="00215599"/>
    <w:rsid w:val="0021642E"/>
    <w:rsid w:val="00220BED"/>
    <w:rsid w:val="002222D7"/>
    <w:rsid w:val="002229EF"/>
    <w:rsid w:val="00225234"/>
    <w:rsid w:val="00231D7B"/>
    <w:rsid w:val="002342EB"/>
    <w:rsid w:val="0023700B"/>
    <w:rsid w:val="00240687"/>
    <w:rsid w:val="0024344B"/>
    <w:rsid w:val="00243509"/>
    <w:rsid w:val="0025498C"/>
    <w:rsid w:val="00255B2D"/>
    <w:rsid w:val="00257CAD"/>
    <w:rsid w:val="002641A3"/>
    <w:rsid w:val="002718BE"/>
    <w:rsid w:val="002813F9"/>
    <w:rsid w:val="00282537"/>
    <w:rsid w:val="002828CC"/>
    <w:rsid w:val="002866C3"/>
    <w:rsid w:val="00286BD0"/>
    <w:rsid w:val="00287681"/>
    <w:rsid w:val="00287789"/>
    <w:rsid w:val="002879EE"/>
    <w:rsid w:val="002928D9"/>
    <w:rsid w:val="002A0305"/>
    <w:rsid w:val="002A1D2E"/>
    <w:rsid w:val="002A2706"/>
    <w:rsid w:val="002A75CA"/>
    <w:rsid w:val="002B5AC8"/>
    <w:rsid w:val="002B79F2"/>
    <w:rsid w:val="002B7FB8"/>
    <w:rsid w:val="002C09C3"/>
    <w:rsid w:val="002C314C"/>
    <w:rsid w:val="002E3D96"/>
    <w:rsid w:val="002F1C2B"/>
    <w:rsid w:val="002F50E4"/>
    <w:rsid w:val="003042D8"/>
    <w:rsid w:val="00312F6D"/>
    <w:rsid w:val="003153C0"/>
    <w:rsid w:val="003156E0"/>
    <w:rsid w:val="00316209"/>
    <w:rsid w:val="00316D5A"/>
    <w:rsid w:val="00324D75"/>
    <w:rsid w:val="003251DE"/>
    <w:rsid w:val="00336DFD"/>
    <w:rsid w:val="00345ADB"/>
    <w:rsid w:val="003467A6"/>
    <w:rsid w:val="00352863"/>
    <w:rsid w:val="00353261"/>
    <w:rsid w:val="00353F8D"/>
    <w:rsid w:val="0035626F"/>
    <w:rsid w:val="00363594"/>
    <w:rsid w:val="003868B8"/>
    <w:rsid w:val="00387E30"/>
    <w:rsid w:val="00390346"/>
    <w:rsid w:val="00393734"/>
    <w:rsid w:val="00393EC1"/>
    <w:rsid w:val="003979A2"/>
    <w:rsid w:val="003A6C1E"/>
    <w:rsid w:val="003B26C8"/>
    <w:rsid w:val="003B480C"/>
    <w:rsid w:val="003C0791"/>
    <w:rsid w:val="003C2989"/>
    <w:rsid w:val="003D219A"/>
    <w:rsid w:val="003D30A8"/>
    <w:rsid w:val="003D46ED"/>
    <w:rsid w:val="003D4FC5"/>
    <w:rsid w:val="003D76CC"/>
    <w:rsid w:val="003E28C8"/>
    <w:rsid w:val="003E61E4"/>
    <w:rsid w:val="003F40C2"/>
    <w:rsid w:val="003F5E85"/>
    <w:rsid w:val="003F6953"/>
    <w:rsid w:val="00400555"/>
    <w:rsid w:val="00403D5D"/>
    <w:rsid w:val="00405318"/>
    <w:rsid w:val="00407F83"/>
    <w:rsid w:val="004131A1"/>
    <w:rsid w:val="004265E4"/>
    <w:rsid w:val="00426D8D"/>
    <w:rsid w:val="004311A4"/>
    <w:rsid w:val="00431A7A"/>
    <w:rsid w:val="00432023"/>
    <w:rsid w:val="00436512"/>
    <w:rsid w:val="00436E49"/>
    <w:rsid w:val="0044492A"/>
    <w:rsid w:val="00447F7F"/>
    <w:rsid w:val="004517CD"/>
    <w:rsid w:val="00452526"/>
    <w:rsid w:val="004526A8"/>
    <w:rsid w:val="004536B8"/>
    <w:rsid w:val="00453EA2"/>
    <w:rsid w:val="00457456"/>
    <w:rsid w:val="00475958"/>
    <w:rsid w:val="00476D37"/>
    <w:rsid w:val="00482252"/>
    <w:rsid w:val="00490AB1"/>
    <w:rsid w:val="00492733"/>
    <w:rsid w:val="00494C4C"/>
    <w:rsid w:val="004A012A"/>
    <w:rsid w:val="004A1820"/>
    <w:rsid w:val="004B0A61"/>
    <w:rsid w:val="004B3C41"/>
    <w:rsid w:val="004C1913"/>
    <w:rsid w:val="004C1BAB"/>
    <w:rsid w:val="004C3A44"/>
    <w:rsid w:val="004C4B8F"/>
    <w:rsid w:val="004C66E9"/>
    <w:rsid w:val="004C749D"/>
    <w:rsid w:val="004C7E07"/>
    <w:rsid w:val="004D0C82"/>
    <w:rsid w:val="004D1A48"/>
    <w:rsid w:val="004D289C"/>
    <w:rsid w:val="004D791D"/>
    <w:rsid w:val="004E0E07"/>
    <w:rsid w:val="004E4B2E"/>
    <w:rsid w:val="004E65D5"/>
    <w:rsid w:val="004F039E"/>
    <w:rsid w:val="004F05DD"/>
    <w:rsid w:val="004F5000"/>
    <w:rsid w:val="0050252C"/>
    <w:rsid w:val="00510DF3"/>
    <w:rsid w:val="0051139F"/>
    <w:rsid w:val="00512BEF"/>
    <w:rsid w:val="00514D21"/>
    <w:rsid w:val="005169AA"/>
    <w:rsid w:val="00525332"/>
    <w:rsid w:val="00525DC1"/>
    <w:rsid w:val="00527021"/>
    <w:rsid w:val="00533B18"/>
    <w:rsid w:val="00535E22"/>
    <w:rsid w:val="005361C0"/>
    <w:rsid w:val="0054069C"/>
    <w:rsid w:val="00541E5F"/>
    <w:rsid w:val="005433C8"/>
    <w:rsid w:val="00547665"/>
    <w:rsid w:val="00552884"/>
    <w:rsid w:val="00552A23"/>
    <w:rsid w:val="005614CA"/>
    <w:rsid w:val="00567909"/>
    <w:rsid w:val="00584106"/>
    <w:rsid w:val="00587E7C"/>
    <w:rsid w:val="005924E3"/>
    <w:rsid w:val="005A0395"/>
    <w:rsid w:val="005A1A38"/>
    <w:rsid w:val="005A57BA"/>
    <w:rsid w:val="005B55E9"/>
    <w:rsid w:val="005B7712"/>
    <w:rsid w:val="005C52E8"/>
    <w:rsid w:val="005C7203"/>
    <w:rsid w:val="005D0CE1"/>
    <w:rsid w:val="005D3324"/>
    <w:rsid w:val="005D6421"/>
    <w:rsid w:val="005E2FF1"/>
    <w:rsid w:val="005E38B0"/>
    <w:rsid w:val="005E6515"/>
    <w:rsid w:val="005F5AC4"/>
    <w:rsid w:val="005F68D0"/>
    <w:rsid w:val="006062F6"/>
    <w:rsid w:val="006151D0"/>
    <w:rsid w:val="006156A0"/>
    <w:rsid w:val="0061712A"/>
    <w:rsid w:val="0062153B"/>
    <w:rsid w:val="00621FE2"/>
    <w:rsid w:val="00627F71"/>
    <w:rsid w:val="00631FDE"/>
    <w:rsid w:val="00634A9D"/>
    <w:rsid w:val="00635D66"/>
    <w:rsid w:val="006403E3"/>
    <w:rsid w:val="00643D14"/>
    <w:rsid w:val="00645BBB"/>
    <w:rsid w:val="006468BE"/>
    <w:rsid w:val="006545F4"/>
    <w:rsid w:val="00656D03"/>
    <w:rsid w:val="00664878"/>
    <w:rsid w:val="00665102"/>
    <w:rsid w:val="00670235"/>
    <w:rsid w:val="00671B15"/>
    <w:rsid w:val="006736EA"/>
    <w:rsid w:val="006742AD"/>
    <w:rsid w:val="00674B6F"/>
    <w:rsid w:val="00675B48"/>
    <w:rsid w:val="00682028"/>
    <w:rsid w:val="00685648"/>
    <w:rsid w:val="00691F95"/>
    <w:rsid w:val="00694DA1"/>
    <w:rsid w:val="00695670"/>
    <w:rsid w:val="006A4C5B"/>
    <w:rsid w:val="006C055B"/>
    <w:rsid w:val="006C271D"/>
    <w:rsid w:val="006C5F3A"/>
    <w:rsid w:val="006D0A7D"/>
    <w:rsid w:val="006D0B1C"/>
    <w:rsid w:val="006D1B0E"/>
    <w:rsid w:val="006D3367"/>
    <w:rsid w:val="006D69A8"/>
    <w:rsid w:val="006E29B4"/>
    <w:rsid w:val="006E3664"/>
    <w:rsid w:val="006E561E"/>
    <w:rsid w:val="006F3367"/>
    <w:rsid w:val="006F7350"/>
    <w:rsid w:val="00700440"/>
    <w:rsid w:val="0070379C"/>
    <w:rsid w:val="00703893"/>
    <w:rsid w:val="00705B59"/>
    <w:rsid w:val="00707750"/>
    <w:rsid w:val="0070780B"/>
    <w:rsid w:val="00714A5C"/>
    <w:rsid w:val="0072046F"/>
    <w:rsid w:val="00722476"/>
    <w:rsid w:val="00724C1E"/>
    <w:rsid w:val="00726AD9"/>
    <w:rsid w:val="00736D60"/>
    <w:rsid w:val="007504E0"/>
    <w:rsid w:val="007649E9"/>
    <w:rsid w:val="0076580D"/>
    <w:rsid w:val="007704C4"/>
    <w:rsid w:val="0077566C"/>
    <w:rsid w:val="007769B4"/>
    <w:rsid w:val="00780D3E"/>
    <w:rsid w:val="00781FA9"/>
    <w:rsid w:val="007843DB"/>
    <w:rsid w:val="00785C89"/>
    <w:rsid w:val="00795433"/>
    <w:rsid w:val="00796DF6"/>
    <w:rsid w:val="007B027B"/>
    <w:rsid w:val="007B1C0B"/>
    <w:rsid w:val="007B1F74"/>
    <w:rsid w:val="007B2C90"/>
    <w:rsid w:val="007C17C4"/>
    <w:rsid w:val="007C1847"/>
    <w:rsid w:val="007C2026"/>
    <w:rsid w:val="007C2FDD"/>
    <w:rsid w:val="007C7B6F"/>
    <w:rsid w:val="007D11BD"/>
    <w:rsid w:val="007D6EC6"/>
    <w:rsid w:val="007E4568"/>
    <w:rsid w:val="007F0259"/>
    <w:rsid w:val="007F1057"/>
    <w:rsid w:val="007F1D26"/>
    <w:rsid w:val="007F3495"/>
    <w:rsid w:val="007F4C74"/>
    <w:rsid w:val="007F584D"/>
    <w:rsid w:val="00802797"/>
    <w:rsid w:val="008035AB"/>
    <w:rsid w:val="0080455F"/>
    <w:rsid w:val="008059E1"/>
    <w:rsid w:val="0081192A"/>
    <w:rsid w:val="0081773A"/>
    <w:rsid w:val="0081784B"/>
    <w:rsid w:val="0081787A"/>
    <w:rsid w:val="008206D5"/>
    <w:rsid w:val="00823206"/>
    <w:rsid w:val="00836612"/>
    <w:rsid w:val="00837A1D"/>
    <w:rsid w:val="00841A84"/>
    <w:rsid w:val="00847658"/>
    <w:rsid w:val="00847FD0"/>
    <w:rsid w:val="00853849"/>
    <w:rsid w:val="00857049"/>
    <w:rsid w:val="008629A0"/>
    <w:rsid w:val="00863E89"/>
    <w:rsid w:val="0086472C"/>
    <w:rsid w:val="00866889"/>
    <w:rsid w:val="008733AE"/>
    <w:rsid w:val="00875408"/>
    <w:rsid w:val="00880206"/>
    <w:rsid w:val="0088085B"/>
    <w:rsid w:val="00886CE6"/>
    <w:rsid w:val="00887C8F"/>
    <w:rsid w:val="00891187"/>
    <w:rsid w:val="008937A9"/>
    <w:rsid w:val="00893C21"/>
    <w:rsid w:val="008A4A1D"/>
    <w:rsid w:val="008B6F18"/>
    <w:rsid w:val="008C0081"/>
    <w:rsid w:val="008D3534"/>
    <w:rsid w:val="008E0BE6"/>
    <w:rsid w:val="008E349F"/>
    <w:rsid w:val="008E6FC8"/>
    <w:rsid w:val="008F181F"/>
    <w:rsid w:val="009077DB"/>
    <w:rsid w:val="00907EEE"/>
    <w:rsid w:val="009102CB"/>
    <w:rsid w:val="00910C0F"/>
    <w:rsid w:val="00910E0D"/>
    <w:rsid w:val="00912C60"/>
    <w:rsid w:val="00912F78"/>
    <w:rsid w:val="009170E3"/>
    <w:rsid w:val="0092603E"/>
    <w:rsid w:val="0092672A"/>
    <w:rsid w:val="00930A22"/>
    <w:rsid w:val="00931FA6"/>
    <w:rsid w:val="00932051"/>
    <w:rsid w:val="009402D2"/>
    <w:rsid w:val="00941B0D"/>
    <w:rsid w:val="00943591"/>
    <w:rsid w:val="0094677A"/>
    <w:rsid w:val="00947DD4"/>
    <w:rsid w:val="00950DE6"/>
    <w:rsid w:val="00951A9F"/>
    <w:rsid w:val="00951C56"/>
    <w:rsid w:val="00960C4A"/>
    <w:rsid w:val="00966B2E"/>
    <w:rsid w:val="0096748B"/>
    <w:rsid w:val="00967D14"/>
    <w:rsid w:val="009808CE"/>
    <w:rsid w:val="00984EC2"/>
    <w:rsid w:val="00984ED8"/>
    <w:rsid w:val="00985512"/>
    <w:rsid w:val="00985514"/>
    <w:rsid w:val="00990D92"/>
    <w:rsid w:val="009921A0"/>
    <w:rsid w:val="009A419B"/>
    <w:rsid w:val="009A5137"/>
    <w:rsid w:val="009B06C5"/>
    <w:rsid w:val="009B4B18"/>
    <w:rsid w:val="009B5EE3"/>
    <w:rsid w:val="009B757C"/>
    <w:rsid w:val="009C2B2F"/>
    <w:rsid w:val="009C3513"/>
    <w:rsid w:val="009D0718"/>
    <w:rsid w:val="009D153C"/>
    <w:rsid w:val="009D3C40"/>
    <w:rsid w:val="009E1E75"/>
    <w:rsid w:val="009E5E97"/>
    <w:rsid w:val="009E6A69"/>
    <w:rsid w:val="009E7BD9"/>
    <w:rsid w:val="009F3182"/>
    <w:rsid w:val="009F6EE3"/>
    <w:rsid w:val="009F7AF9"/>
    <w:rsid w:val="00A00BF0"/>
    <w:rsid w:val="00A050FE"/>
    <w:rsid w:val="00A06AAC"/>
    <w:rsid w:val="00A10194"/>
    <w:rsid w:val="00A10C69"/>
    <w:rsid w:val="00A11B60"/>
    <w:rsid w:val="00A131F8"/>
    <w:rsid w:val="00A15CF8"/>
    <w:rsid w:val="00A23C08"/>
    <w:rsid w:val="00A24048"/>
    <w:rsid w:val="00A37AC1"/>
    <w:rsid w:val="00A413CC"/>
    <w:rsid w:val="00A4297B"/>
    <w:rsid w:val="00A478E0"/>
    <w:rsid w:val="00A51D8B"/>
    <w:rsid w:val="00A52403"/>
    <w:rsid w:val="00A55C18"/>
    <w:rsid w:val="00A66838"/>
    <w:rsid w:val="00A672BD"/>
    <w:rsid w:val="00A72892"/>
    <w:rsid w:val="00A76CEE"/>
    <w:rsid w:val="00A927BD"/>
    <w:rsid w:val="00A960C7"/>
    <w:rsid w:val="00AA1796"/>
    <w:rsid w:val="00AA2DC2"/>
    <w:rsid w:val="00AA517D"/>
    <w:rsid w:val="00AA7AB5"/>
    <w:rsid w:val="00AB496D"/>
    <w:rsid w:val="00AB65B6"/>
    <w:rsid w:val="00AB71A4"/>
    <w:rsid w:val="00AB722A"/>
    <w:rsid w:val="00AC4B33"/>
    <w:rsid w:val="00AC5591"/>
    <w:rsid w:val="00AD1383"/>
    <w:rsid w:val="00AD153F"/>
    <w:rsid w:val="00AD314B"/>
    <w:rsid w:val="00AD3F31"/>
    <w:rsid w:val="00AD4245"/>
    <w:rsid w:val="00AD7C15"/>
    <w:rsid w:val="00AE5B9C"/>
    <w:rsid w:val="00AE698A"/>
    <w:rsid w:val="00AF0712"/>
    <w:rsid w:val="00AF26B7"/>
    <w:rsid w:val="00AF296F"/>
    <w:rsid w:val="00AF37EF"/>
    <w:rsid w:val="00AF6E96"/>
    <w:rsid w:val="00B03404"/>
    <w:rsid w:val="00B03EFD"/>
    <w:rsid w:val="00B04B6E"/>
    <w:rsid w:val="00B07963"/>
    <w:rsid w:val="00B07C01"/>
    <w:rsid w:val="00B1375A"/>
    <w:rsid w:val="00B14786"/>
    <w:rsid w:val="00B14991"/>
    <w:rsid w:val="00B154D9"/>
    <w:rsid w:val="00B22FF1"/>
    <w:rsid w:val="00B252A8"/>
    <w:rsid w:val="00B26E60"/>
    <w:rsid w:val="00B31DE8"/>
    <w:rsid w:val="00B3558C"/>
    <w:rsid w:val="00B357BB"/>
    <w:rsid w:val="00B41229"/>
    <w:rsid w:val="00B43DA6"/>
    <w:rsid w:val="00B4468A"/>
    <w:rsid w:val="00B454C8"/>
    <w:rsid w:val="00B45AFF"/>
    <w:rsid w:val="00B46390"/>
    <w:rsid w:val="00B47316"/>
    <w:rsid w:val="00B579A4"/>
    <w:rsid w:val="00B6332F"/>
    <w:rsid w:val="00B65A70"/>
    <w:rsid w:val="00B6737B"/>
    <w:rsid w:val="00B77B5A"/>
    <w:rsid w:val="00B800C4"/>
    <w:rsid w:val="00B80B78"/>
    <w:rsid w:val="00B83084"/>
    <w:rsid w:val="00B83144"/>
    <w:rsid w:val="00B84B62"/>
    <w:rsid w:val="00B92771"/>
    <w:rsid w:val="00B95414"/>
    <w:rsid w:val="00B96C51"/>
    <w:rsid w:val="00BA3354"/>
    <w:rsid w:val="00BA38E5"/>
    <w:rsid w:val="00BA562E"/>
    <w:rsid w:val="00BA7387"/>
    <w:rsid w:val="00BB19AA"/>
    <w:rsid w:val="00BB25DA"/>
    <w:rsid w:val="00BB4445"/>
    <w:rsid w:val="00BB7405"/>
    <w:rsid w:val="00BC1C1F"/>
    <w:rsid w:val="00BC510B"/>
    <w:rsid w:val="00BD3A90"/>
    <w:rsid w:val="00BD58F6"/>
    <w:rsid w:val="00BD65E8"/>
    <w:rsid w:val="00BD6B30"/>
    <w:rsid w:val="00BE7B85"/>
    <w:rsid w:val="00BF3D92"/>
    <w:rsid w:val="00BF6129"/>
    <w:rsid w:val="00BF6946"/>
    <w:rsid w:val="00BF6FD3"/>
    <w:rsid w:val="00BF754C"/>
    <w:rsid w:val="00C0158D"/>
    <w:rsid w:val="00C03FB5"/>
    <w:rsid w:val="00C047A3"/>
    <w:rsid w:val="00C04B67"/>
    <w:rsid w:val="00C10EEB"/>
    <w:rsid w:val="00C160BB"/>
    <w:rsid w:val="00C20312"/>
    <w:rsid w:val="00C20DBF"/>
    <w:rsid w:val="00C21657"/>
    <w:rsid w:val="00C21681"/>
    <w:rsid w:val="00C21DAF"/>
    <w:rsid w:val="00C23315"/>
    <w:rsid w:val="00C27ED0"/>
    <w:rsid w:val="00C460B4"/>
    <w:rsid w:val="00C518B9"/>
    <w:rsid w:val="00C5495B"/>
    <w:rsid w:val="00C55AA1"/>
    <w:rsid w:val="00C64D12"/>
    <w:rsid w:val="00C65D44"/>
    <w:rsid w:val="00C66377"/>
    <w:rsid w:val="00C71C0B"/>
    <w:rsid w:val="00C71F5D"/>
    <w:rsid w:val="00C75D61"/>
    <w:rsid w:val="00C82996"/>
    <w:rsid w:val="00C87EC2"/>
    <w:rsid w:val="00C9172E"/>
    <w:rsid w:val="00C97912"/>
    <w:rsid w:val="00CA1D1C"/>
    <w:rsid w:val="00CA2E0C"/>
    <w:rsid w:val="00CB031D"/>
    <w:rsid w:val="00CB737B"/>
    <w:rsid w:val="00CC0DE5"/>
    <w:rsid w:val="00CC5411"/>
    <w:rsid w:val="00CE1BAE"/>
    <w:rsid w:val="00CE67E8"/>
    <w:rsid w:val="00CF45F3"/>
    <w:rsid w:val="00CF5AB4"/>
    <w:rsid w:val="00D10F06"/>
    <w:rsid w:val="00D11194"/>
    <w:rsid w:val="00D12730"/>
    <w:rsid w:val="00D130C0"/>
    <w:rsid w:val="00D20B5B"/>
    <w:rsid w:val="00D214E9"/>
    <w:rsid w:val="00D242A7"/>
    <w:rsid w:val="00D2433E"/>
    <w:rsid w:val="00D24B83"/>
    <w:rsid w:val="00D25507"/>
    <w:rsid w:val="00D27A5C"/>
    <w:rsid w:val="00D306C1"/>
    <w:rsid w:val="00D339E9"/>
    <w:rsid w:val="00D3516F"/>
    <w:rsid w:val="00D47D6A"/>
    <w:rsid w:val="00D528D2"/>
    <w:rsid w:val="00D5291C"/>
    <w:rsid w:val="00D52B0E"/>
    <w:rsid w:val="00D52D17"/>
    <w:rsid w:val="00D53F24"/>
    <w:rsid w:val="00D55DA8"/>
    <w:rsid w:val="00D56103"/>
    <w:rsid w:val="00D56175"/>
    <w:rsid w:val="00D619B8"/>
    <w:rsid w:val="00D64DF8"/>
    <w:rsid w:val="00D6713A"/>
    <w:rsid w:val="00D7050E"/>
    <w:rsid w:val="00D738D4"/>
    <w:rsid w:val="00D759F0"/>
    <w:rsid w:val="00D76A1A"/>
    <w:rsid w:val="00D7799F"/>
    <w:rsid w:val="00D8530B"/>
    <w:rsid w:val="00D92C46"/>
    <w:rsid w:val="00D97172"/>
    <w:rsid w:val="00DA13A0"/>
    <w:rsid w:val="00DA19FE"/>
    <w:rsid w:val="00DB13B7"/>
    <w:rsid w:val="00DB33D1"/>
    <w:rsid w:val="00DC0CDD"/>
    <w:rsid w:val="00DC4834"/>
    <w:rsid w:val="00DC63ED"/>
    <w:rsid w:val="00DC7379"/>
    <w:rsid w:val="00DD5CA1"/>
    <w:rsid w:val="00DE1E51"/>
    <w:rsid w:val="00DE2D03"/>
    <w:rsid w:val="00DE77FF"/>
    <w:rsid w:val="00DE7B03"/>
    <w:rsid w:val="00DE7F5C"/>
    <w:rsid w:val="00DF06B3"/>
    <w:rsid w:val="00DF52DC"/>
    <w:rsid w:val="00E10099"/>
    <w:rsid w:val="00E22E4F"/>
    <w:rsid w:val="00E321C6"/>
    <w:rsid w:val="00E336B2"/>
    <w:rsid w:val="00E410FA"/>
    <w:rsid w:val="00E431EC"/>
    <w:rsid w:val="00E463E4"/>
    <w:rsid w:val="00E53B7C"/>
    <w:rsid w:val="00E5427C"/>
    <w:rsid w:val="00E63A0C"/>
    <w:rsid w:val="00E720DD"/>
    <w:rsid w:val="00E72C6E"/>
    <w:rsid w:val="00E74B55"/>
    <w:rsid w:val="00E852B7"/>
    <w:rsid w:val="00E86007"/>
    <w:rsid w:val="00E92992"/>
    <w:rsid w:val="00E966DA"/>
    <w:rsid w:val="00E96973"/>
    <w:rsid w:val="00E972AD"/>
    <w:rsid w:val="00EA4D62"/>
    <w:rsid w:val="00EB3387"/>
    <w:rsid w:val="00EB4E22"/>
    <w:rsid w:val="00EB6138"/>
    <w:rsid w:val="00EB7A25"/>
    <w:rsid w:val="00EC05D1"/>
    <w:rsid w:val="00EC65A8"/>
    <w:rsid w:val="00EC6F48"/>
    <w:rsid w:val="00EC796B"/>
    <w:rsid w:val="00ED6C04"/>
    <w:rsid w:val="00EE0B0D"/>
    <w:rsid w:val="00F02080"/>
    <w:rsid w:val="00F03274"/>
    <w:rsid w:val="00F06C6D"/>
    <w:rsid w:val="00F06CC4"/>
    <w:rsid w:val="00F0728B"/>
    <w:rsid w:val="00F26176"/>
    <w:rsid w:val="00F27582"/>
    <w:rsid w:val="00F32B76"/>
    <w:rsid w:val="00F44390"/>
    <w:rsid w:val="00F470F6"/>
    <w:rsid w:val="00F516E3"/>
    <w:rsid w:val="00F56244"/>
    <w:rsid w:val="00F57879"/>
    <w:rsid w:val="00F579A2"/>
    <w:rsid w:val="00F57DB2"/>
    <w:rsid w:val="00F74492"/>
    <w:rsid w:val="00F76581"/>
    <w:rsid w:val="00F76FE1"/>
    <w:rsid w:val="00F8799C"/>
    <w:rsid w:val="00F93B8D"/>
    <w:rsid w:val="00FA011C"/>
    <w:rsid w:val="00FA02CA"/>
    <w:rsid w:val="00FA1311"/>
    <w:rsid w:val="00FA7B21"/>
    <w:rsid w:val="00FB07B5"/>
    <w:rsid w:val="00FB0F06"/>
    <w:rsid w:val="00FB3875"/>
    <w:rsid w:val="00FB7DE5"/>
    <w:rsid w:val="00FC103F"/>
    <w:rsid w:val="00FC6DE5"/>
    <w:rsid w:val="00FD07F0"/>
    <w:rsid w:val="00FD4B33"/>
    <w:rsid w:val="00FD4E4C"/>
    <w:rsid w:val="00FE14C4"/>
    <w:rsid w:val="00FE3891"/>
    <w:rsid w:val="00FE5E4E"/>
    <w:rsid w:val="00FE659F"/>
    <w:rsid w:val="00FF0BA0"/>
    <w:rsid w:val="00FF1824"/>
    <w:rsid w:val="00FF252D"/>
    <w:rsid w:val="00FF3D1A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02-ODST-2"/>
    <w:next w:val="Normln"/>
    <w:link w:val="Nadpis2Char"/>
    <w:qFormat/>
    <w:locked/>
    <w:rsid w:val="004E0E07"/>
    <w:pPr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ind w:left="18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E07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  <w:style w:type="character" w:styleId="Siln">
    <w:name w:val="Strong"/>
    <w:basedOn w:val="Standardnpsmoodstavce"/>
    <w:uiPriority w:val="22"/>
    <w:qFormat/>
    <w:locked/>
    <w:rsid w:val="003F5E85"/>
    <w:rPr>
      <w:b/>
      <w:bCs/>
    </w:rPr>
  </w:style>
  <w:style w:type="character" w:styleId="Zvraznn">
    <w:name w:val="Emphasis"/>
    <w:basedOn w:val="Standardnpsmoodstavce"/>
    <w:uiPriority w:val="20"/>
    <w:qFormat/>
    <w:locked/>
    <w:rsid w:val="003F5E8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02-ODST-2"/>
    <w:next w:val="Normln"/>
    <w:link w:val="Nadpis2Char"/>
    <w:qFormat/>
    <w:locked/>
    <w:rsid w:val="004E0E07"/>
    <w:pPr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ind w:left="18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E07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  <w:style w:type="character" w:styleId="Siln">
    <w:name w:val="Strong"/>
    <w:basedOn w:val="Standardnpsmoodstavce"/>
    <w:uiPriority w:val="22"/>
    <w:qFormat/>
    <w:locked/>
    <w:rsid w:val="003F5E85"/>
    <w:rPr>
      <w:b/>
      <w:bCs/>
    </w:rPr>
  </w:style>
  <w:style w:type="character" w:styleId="Zvraznn">
    <w:name w:val="Emphasis"/>
    <w:basedOn w:val="Standardnpsmoodstavce"/>
    <w:uiPriority w:val="20"/>
    <w:qFormat/>
    <w:locked/>
    <w:rsid w:val="003F5E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0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66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8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2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6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8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1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31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0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ftender.cz/home/profil/99282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vaclav.polanka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ana.sevecova@ceproa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vecovai\dokumenty\V&#221;B&#282;ROV&#193;%20&#344;&#205;ZEN&#205;\V&#344;%202015\MR\048-15-OCN_RS%20Oprava%20KAO%20produktovod&#367;\ZD%202015%2002%200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51CFC-2851-41A4-965D-5C2219F91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 2015 02 09.dotx</Template>
  <TotalTime>0</TotalTime>
  <Pages>8</Pages>
  <Words>3076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2015-07-27T09:14:00Z</cp:lastPrinted>
  <dcterms:created xsi:type="dcterms:W3CDTF">2015-07-29T07:03:00Z</dcterms:created>
  <dcterms:modified xsi:type="dcterms:W3CDTF">2015-07-29T07:03:00Z</dcterms:modified>
</cp:coreProperties>
</file>